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Pr="00D90968">
        <w:rPr>
          <w:sz w:val="20"/>
          <w:lang w:val="sv-SE"/>
        </w:rPr>
        <w:tab/>
        <w:t>R1-13</w:t>
      </w:r>
      <w:r w:rsidR="00F1793E">
        <w:rPr>
          <w:sz w:val="20"/>
          <w:lang w:val="sv-SE"/>
        </w:rPr>
        <w:t>4003</w:t>
      </w:r>
      <w:bookmarkStart w:id="2" w:name="_GoBack"/>
      <w:bookmarkEnd w:id="2"/>
    </w:p>
    <w:p w:rsidR="00197EC1" w:rsidRDefault="00167632" w:rsidP="00197EC1">
      <w:pPr>
        <w:pStyle w:val="FootnoteText"/>
        <w:rPr>
          <w:rFonts w:ascii="Arial" w:eastAsia="Times New Roman" w:hAnsi="Arial" w:cs="Arial"/>
          <w:b/>
          <w:bCs/>
          <w:noProof/>
          <w:szCs w:val="18"/>
          <w:lang w:eastAsia="zh-CN"/>
        </w:rPr>
      </w:pPr>
      <w:r w:rsidRPr="00167632">
        <w:rPr>
          <w:rFonts w:ascii="Arial" w:eastAsia="Times New Roman" w:hAnsi="Arial" w:cs="Arial"/>
          <w:b/>
          <w:bCs/>
          <w:noProof/>
          <w:szCs w:val="18"/>
          <w:lang w:eastAsia="zh-CN"/>
        </w:rPr>
        <w:t>Barcelona, Spain, 19th – 23th, Aug 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r w:rsidR="00237E20">
        <w:rPr>
          <w:sz w:val="20"/>
          <w:lang w:val="en-US"/>
        </w:rPr>
        <w:t>, ST-Ericsson</w:t>
      </w:r>
    </w:p>
    <w:p w:rsidR="00197EC1" w:rsidRPr="0027658D" w:rsidRDefault="00197EC1" w:rsidP="00197EC1">
      <w:pPr>
        <w:pStyle w:val="TdocHeader2"/>
        <w:rPr>
          <w:sz w:val="20"/>
          <w:lang w:val="en-US"/>
        </w:rPr>
      </w:pPr>
      <w:r w:rsidRPr="008979AC">
        <w:rPr>
          <w:sz w:val="20"/>
          <w:lang w:val="en-US"/>
        </w:rPr>
        <w:t>Title:</w:t>
      </w:r>
      <w:bookmarkStart w:id="3" w:name="Title"/>
      <w:bookmarkEnd w:id="3"/>
      <w:r w:rsidRPr="008979AC">
        <w:rPr>
          <w:sz w:val="20"/>
          <w:lang w:val="en-US"/>
        </w:rPr>
        <w:tab/>
      </w:r>
      <w:r w:rsidR="0068106F" w:rsidRPr="0068106F">
        <w:rPr>
          <w:sz w:val="20"/>
          <w:lang w:val="en-US"/>
        </w:rPr>
        <w:t xml:space="preserve">Link level simulation results and discussion for </w:t>
      </w:r>
      <w:r w:rsidR="00FC1BB8">
        <w:rPr>
          <w:sz w:val="20"/>
          <w:lang w:val="en-US"/>
        </w:rPr>
        <w:t>fading</w:t>
      </w:r>
      <w:r w:rsidR="0068106F" w:rsidRPr="0068106F">
        <w:rPr>
          <w:sz w:val="20"/>
          <w:lang w:val="en-US"/>
        </w:rPr>
        <w:t xml:space="preserve"> CQI test</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37E20">
        <w:rPr>
          <w:sz w:val="20"/>
          <w:lang w:val="en-US"/>
        </w:rPr>
        <w:t>7.</w:t>
      </w:r>
      <w:r w:rsidR="000274E0">
        <w:rPr>
          <w:sz w:val="20"/>
          <w:lang w:val="en-US"/>
        </w:rPr>
        <w:t>8.2.2</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C75E59" w:rsidRDefault="00C75E59" w:rsidP="00644BA5">
      <w:pPr>
        <w:rPr>
          <w:lang w:val="en-US"/>
        </w:rPr>
      </w:pPr>
      <w:r>
        <w:rPr>
          <w:lang w:val="en-US"/>
        </w:rPr>
        <w:t>In RAN4#6</w:t>
      </w:r>
      <w:r w:rsidR="00C226D4">
        <w:rPr>
          <w:lang w:val="en-US"/>
        </w:rPr>
        <w:t>6bis</w:t>
      </w:r>
      <w:r w:rsidR="00C60C1E">
        <w:rPr>
          <w:lang w:val="en-US"/>
        </w:rPr>
        <w:t xml:space="preserve"> meeting, </w:t>
      </w:r>
      <w:r>
        <w:rPr>
          <w:lang w:val="en-US"/>
        </w:rPr>
        <w:t xml:space="preserve">one WF paper on </w:t>
      </w:r>
      <w:proofErr w:type="spellStart"/>
      <w:r>
        <w:rPr>
          <w:lang w:val="en-US"/>
        </w:rPr>
        <w:t>FeICIC</w:t>
      </w:r>
      <w:proofErr w:type="spellEnd"/>
      <w:r>
        <w:rPr>
          <w:lang w:val="en-US"/>
        </w:rPr>
        <w:t xml:space="preserve"> CSI tests is agreed in [</w:t>
      </w:r>
      <w:r w:rsidR="00C226D4">
        <w:rPr>
          <w:lang w:val="en-US"/>
        </w:rPr>
        <w:t>2</w:t>
      </w:r>
      <w:r>
        <w:rPr>
          <w:lang w:val="en-US"/>
        </w:rPr>
        <w:t xml:space="preserve">].  </w:t>
      </w:r>
      <w:r w:rsidR="00C226D4">
        <w:rPr>
          <w:lang w:val="en-US"/>
        </w:rPr>
        <w:t xml:space="preserve">In RAN4#67, the WF is refined in [1]. </w:t>
      </w:r>
      <w:r>
        <w:rPr>
          <w:lang w:val="en-US"/>
        </w:rPr>
        <w:t xml:space="preserve">For </w:t>
      </w:r>
      <w:r w:rsidR="00FC1BB8">
        <w:rPr>
          <w:lang w:val="en-US"/>
        </w:rPr>
        <w:t>fading</w:t>
      </w:r>
      <w:r>
        <w:rPr>
          <w:lang w:val="en-US"/>
        </w:rPr>
        <w:t xml:space="preserve"> CQI test, the group agrees to investigate:</w:t>
      </w:r>
    </w:p>
    <w:p w:rsidR="001B2C02" w:rsidRPr="00FC1BB8" w:rsidRDefault="00187402" w:rsidP="00FC1BB8">
      <w:pPr>
        <w:numPr>
          <w:ilvl w:val="0"/>
          <w:numId w:val="43"/>
        </w:numPr>
        <w:rPr>
          <w:lang w:val="en-US"/>
        </w:rPr>
      </w:pPr>
      <w:r w:rsidRPr="00FC1BB8">
        <w:t>Propagation conditions and channel matrix</w:t>
      </w:r>
    </w:p>
    <w:p w:rsidR="001B2C02" w:rsidRPr="00FC1BB8" w:rsidRDefault="00187402" w:rsidP="00FC1BB8">
      <w:pPr>
        <w:numPr>
          <w:ilvl w:val="1"/>
          <w:numId w:val="43"/>
        </w:numPr>
        <w:rPr>
          <w:lang w:val="en-US"/>
        </w:rPr>
      </w:pPr>
      <w:r w:rsidRPr="00FC1BB8">
        <w:t>Option 1: Follow Rel-8 two-tap channel model, but the parameters are FFS (suggested below), and use 2x2 antenna configuration.</w:t>
      </w:r>
    </w:p>
    <w:p w:rsidR="001B2C02" w:rsidRPr="00FC1BB8" w:rsidRDefault="00187402" w:rsidP="00FC1BB8">
      <w:pPr>
        <w:numPr>
          <w:ilvl w:val="2"/>
          <w:numId w:val="43"/>
        </w:numPr>
        <w:rPr>
          <w:lang w:val="en-US"/>
        </w:rPr>
      </w:pPr>
      <w:r w:rsidRPr="00FC1BB8">
        <w:t xml:space="preserve">Serving cell: Td=0.45us, a=1, </w:t>
      </w:r>
      <w:proofErr w:type="spellStart"/>
      <w:r w:rsidRPr="00FC1BB8">
        <w:t>fd</w:t>
      </w:r>
      <w:proofErr w:type="spellEnd"/>
      <w:r w:rsidRPr="00FC1BB8">
        <w:t>=+5Hz</w:t>
      </w:r>
    </w:p>
    <w:p w:rsidR="001B2C02" w:rsidRPr="00FC1BB8" w:rsidRDefault="00187402" w:rsidP="00FC1BB8">
      <w:pPr>
        <w:numPr>
          <w:ilvl w:val="2"/>
          <w:numId w:val="43"/>
        </w:numPr>
        <w:rPr>
          <w:lang w:val="en-US"/>
        </w:rPr>
      </w:pPr>
      <w:r w:rsidRPr="00FC1BB8">
        <w:t xml:space="preserve">Aggressor 1: Td=0.7us, a=0.8, </w:t>
      </w:r>
      <w:proofErr w:type="spellStart"/>
      <w:r w:rsidRPr="00FC1BB8">
        <w:t>fd</w:t>
      </w:r>
      <w:proofErr w:type="spellEnd"/>
      <w:r w:rsidRPr="00FC1BB8">
        <w:t>=-5Hz</w:t>
      </w:r>
    </w:p>
    <w:p w:rsidR="001B2C02" w:rsidRPr="00FC1BB8" w:rsidRDefault="00187402" w:rsidP="00FC1BB8">
      <w:pPr>
        <w:numPr>
          <w:ilvl w:val="2"/>
          <w:numId w:val="43"/>
        </w:numPr>
        <w:rPr>
          <w:lang w:val="en-US"/>
        </w:rPr>
      </w:pPr>
      <w:r w:rsidRPr="00FC1BB8">
        <w:t xml:space="preserve">Aggressor 2: Td=0.8us, a=0.7, </w:t>
      </w:r>
      <w:proofErr w:type="spellStart"/>
      <w:r w:rsidRPr="00FC1BB8">
        <w:t>fd</w:t>
      </w:r>
      <w:proofErr w:type="spellEnd"/>
      <w:r w:rsidRPr="00FC1BB8">
        <w:t>=+3Hz</w:t>
      </w:r>
    </w:p>
    <w:p w:rsidR="001B2C02" w:rsidRPr="00FC1BB8" w:rsidRDefault="00187402" w:rsidP="00FC1BB8">
      <w:pPr>
        <w:numPr>
          <w:ilvl w:val="1"/>
          <w:numId w:val="43"/>
        </w:numPr>
        <w:rPr>
          <w:lang w:val="en-US"/>
        </w:rPr>
      </w:pPr>
      <w:r w:rsidRPr="00FC1BB8">
        <w:t>Option 2: use two-tap channel model for serving cell, EVA5 for the aggressor cells</w:t>
      </w:r>
    </w:p>
    <w:p w:rsidR="001B2C02" w:rsidRPr="00FC1BB8" w:rsidRDefault="00187402" w:rsidP="00FC1BB8">
      <w:pPr>
        <w:numPr>
          <w:ilvl w:val="1"/>
          <w:numId w:val="43"/>
        </w:numPr>
        <w:rPr>
          <w:lang w:val="en-US"/>
        </w:rPr>
      </w:pPr>
      <w:r w:rsidRPr="00FC1BB8">
        <w:t>Other options are not precluded.</w:t>
      </w:r>
    </w:p>
    <w:p w:rsidR="001B2C02" w:rsidRPr="00FC1BB8" w:rsidRDefault="00187402" w:rsidP="00FC1BB8">
      <w:pPr>
        <w:numPr>
          <w:ilvl w:val="0"/>
          <w:numId w:val="43"/>
        </w:numPr>
        <w:rPr>
          <w:lang w:val="en-US"/>
        </w:rPr>
      </w:pPr>
      <w:r w:rsidRPr="00FC1BB8">
        <w:t>Antenna configuration</w:t>
      </w:r>
    </w:p>
    <w:p w:rsidR="001B2C02" w:rsidRPr="00FC1BB8" w:rsidRDefault="00187402" w:rsidP="00FC1BB8">
      <w:pPr>
        <w:numPr>
          <w:ilvl w:val="1"/>
          <w:numId w:val="43"/>
        </w:numPr>
        <w:rPr>
          <w:lang w:val="en-US"/>
        </w:rPr>
      </w:pPr>
      <w:r w:rsidRPr="00FC1BB8">
        <w:t>Option 1: 1×2;</w:t>
      </w:r>
    </w:p>
    <w:p w:rsidR="001B2C02" w:rsidRPr="00FC1BB8" w:rsidRDefault="00187402" w:rsidP="00FC1BB8">
      <w:pPr>
        <w:numPr>
          <w:ilvl w:val="1"/>
          <w:numId w:val="43"/>
        </w:numPr>
        <w:rPr>
          <w:lang w:val="en-US"/>
        </w:rPr>
      </w:pPr>
      <w:r w:rsidRPr="00FC1BB8">
        <w:t>Option 2: 2×2;</w:t>
      </w:r>
    </w:p>
    <w:p w:rsidR="00C75E59" w:rsidRPr="00C75E59" w:rsidRDefault="00C75E59" w:rsidP="00FC1BB8">
      <w:pPr>
        <w:rPr>
          <w:lang w:val="en-US"/>
        </w:rPr>
      </w:pPr>
      <w:r>
        <w:rPr>
          <w:lang w:val="en-US"/>
        </w:rPr>
        <w:t>In this paper, we provide link level simulation results for</w:t>
      </w:r>
      <w:r w:rsidR="00BE7E2A">
        <w:rPr>
          <w:lang w:val="en-US"/>
        </w:rPr>
        <w:t xml:space="preserve"> these options</w:t>
      </w:r>
      <w:r>
        <w:rPr>
          <w:lang w:val="en-US"/>
        </w:rPr>
        <w:t xml:space="preserve">. </w:t>
      </w:r>
      <w:r w:rsidR="00C226D4">
        <w:rPr>
          <w:lang w:val="en-US"/>
        </w:rPr>
        <w:t xml:space="preserve">Based on the </w:t>
      </w:r>
      <w:r w:rsidR="00C76A66">
        <w:rPr>
          <w:lang w:val="en-US"/>
        </w:rPr>
        <w:t>link level simulation, w</w:t>
      </w:r>
      <w:r w:rsidR="00BE7E2A">
        <w:rPr>
          <w:lang w:val="en-US"/>
        </w:rPr>
        <w:t xml:space="preserve">e provide our view on the fading </w:t>
      </w:r>
      <w:r w:rsidR="00C76A66">
        <w:rPr>
          <w:lang w:val="en-US"/>
        </w:rPr>
        <w:t xml:space="preserve">CSI test for </w:t>
      </w:r>
      <w:proofErr w:type="spellStart"/>
      <w:r w:rsidR="00C76A66">
        <w:rPr>
          <w:lang w:val="en-US"/>
        </w:rPr>
        <w:t>FeICIC</w:t>
      </w:r>
      <w:proofErr w:type="spellEnd"/>
      <w:r w:rsidR="00C76A66">
        <w:rPr>
          <w:lang w:val="en-US"/>
        </w:rPr>
        <w:t xml:space="preserve">. </w:t>
      </w:r>
    </w:p>
    <w:p w:rsidR="00C60C1E" w:rsidRDefault="00C45056" w:rsidP="00C45056">
      <w:pPr>
        <w:pStyle w:val="Heading1"/>
        <w:rPr>
          <w:lang w:val="en-US"/>
        </w:rPr>
      </w:pPr>
      <w:r>
        <w:rPr>
          <w:lang w:val="en-US"/>
        </w:rPr>
        <w:t xml:space="preserve">Preliminary link level simulation for </w:t>
      </w:r>
      <w:r w:rsidR="00006B5F">
        <w:rPr>
          <w:lang w:val="en-US"/>
        </w:rPr>
        <w:t>fading</w:t>
      </w:r>
      <w:r w:rsidR="00C75E59">
        <w:rPr>
          <w:lang w:val="en-US"/>
        </w:rPr>
        <w:t xml:space="preserve"> CQI test</w:t>
      </w:r>
    </w:p>
    <w:p w:rsidR="00351CE8" w:rsidRDefault="00F60FAF" w:rsidP="0087614B">
      <w:pPr>
        <w:rPr>
          <w:lang w:val="en-US"/>
        </w:rPr>
      </w:pPr>
      <w:r>
        <w:rPr>
          <w:lang w:val="en-US"/>
        </w:rPr>
        <w:t xml:space="preserve">In the link level simulation, </w:t>
      </w:r>
      <w:r w:rsidR="0087614B">
        <w:rPr>
          <w:lang w:val="en-US"/>
        </w:rPr>
        <w:t xml:space="preserve">simulation parameters are shown in </w:t>
      </w:r>
      <w:r w:rsidR="0087614B">
        <w:rPr>
          <w:lang w:val="en-US"/>
        </w:rPr>
        <w:fldChar w:fldCharType="begin"/>
      </w:r>
      <w:r w:rsidR="0087614B">
        <w:rPr>
          <w:lang w:val="en-US"/>
        </w:rPr>
        <w:instrText xml:space="preserve"> REF _Ref364021078 \h </w:instrText>
      </w:r>
      <w:r w:rsidR="0087614B">
        <w:rPr>
          <w:lang w:val="en-US"/>
        </w:rPr>
      </w:r>
      <w:r w:rsidR="0087614B">
        <w:rPr>
          <w:lang w:val="en-US"/>
        </w:rPr>
        <w:fldChar w:fldCharType="separate"/>
      </w:r>
      <w:r w:rsidR="0087614B">
        <w:t xml:space="preserve">Table </w:t>
      </w:r>
      <w:r w:rsidR="0087614B">
        <w:rPr>
          <w:noProof/>
        </w:rPr>
        <w:t>1</w:t>
      </w:r>
      <w:r w:rsidR="0087614B">
        <w:rPr>
          <w:lang w:val="en-US"/>
        </w:rPr>
        <w:fldChar w:fldCharType="end"/>
      </w:r>
      <w:r w:rsidR="00351CE8">
        <w:rPr>
          <w:lang w:val="en-US"/>
        </w:rPr>
        <w:t xml:space="preserve">. In the simulation, 2x2 antenna configuration is used, since it is widely used in current products. For propagation conditions and channel matrix, both option 1 and option 2 are simulated. </w:t>
      </w:r>
    </w:p>
    <w:p w:rsidR="0087614B" w:rsidRDefault="00351CE8" w:rsidP="0087614B">
      <w:pPr>
        <w:rPr>
          <w:lang w:val="en-US"/>
        </w:rPr>
      </w:pPr>
      <w:r>
        <w:rPr>
          <w:lang w:val="en-US"/>
        </w:rPr>
        <w:t xml:space="preserve"> For fading CQI test of Rel-8/Rel-9/Rel-10, the following criterion is used:</w:t>
      </w:r>
    </w:p>
    <w:p w:rsidR="00351CE8" w:rsidRDefault="00AB43C1" w:rsidP="00CE5829">
      <w:pPr>
        <w:pStyle w:val="B1"/>
        <w:numPr>
          <w:ilvl w:val="0"/>
          <w:numId w:val="44"/>
        </w:numPr>
        <w:jc w:val="both"/>
      </w:pPr>
      <w:r>
        <w:t xml:space="preserve">Criterion 1: </w:t>
      </w:r>
      <w:r w:rsidR="00351CE8" w:rsidRPr="00711624">
        <w:t xml:space="preserve">a </w:t>
      </w:r>
      <w:r w:rsidR="00351CE8" w:rsidRPr="00711624">
        <w:rPr>
          <w:lang w:eastAsia="ko-KR"/>
        </w:rPr>
        <w:t>sub-band differential CQI offset level</w:t>
      </w:r>
      <w:r w:rsidR="00351CE8" w:rsidRPr="00711624">
        <w:t xml:space="preserve"> of 0 shall be reported at least </w:t>
      </w:r>
      <w:r w:rsidR="00351CE8" w:rsidRPr="00351CE8">
        <w:rPr>
          <w:rFonts w:ascii="Symbol" w:hAnsi="Symbol"/>
          <w:i/>
          <w:iCs/>
        </w:rPr>
        <w:t></w:t>
      </w:r>
      <w:r w:rsidR="00351CE8" w:rsidRPr="00711624">
        <w:t xml:space="preserve"> % of the time but less than </w:t>
      </w:r>
      <w:r w:rsidR="00351CE8" w:rsidRPr="00351CE8">
        <w:rPr>
          <w:rFonts w:ascii="Symbol" w:hAnsi="Symbol"/>
          <w:i/>
          <w:iCs/>
        </w:rPr>
        <w:t></w:t>
      </w:r>
      <w:r w:rsidR="00351CE8" w:rsidRPr="00351CE8">
        <w:rPr>
          <w:rFonts w:ascii="Symbol" w:hAnsi="Symbol"/>
          <w:i/>
          <w:iCs/>
        </w:rPr>
        <w:t></w:t>
      </w:r>
      <w:r w:rsidR="00351CE8" w:rsidRPr="00711624">
        <w:t>% for each sub-band;</w:t>
      </w:r>
    </w:p>
    <w:p w:rsidR="00351CE8" w:rsidRDefault="00AB43C1" w:rsidP="00CE5829">
      <w:pPr>
        <w:pStyle w:val="B1"/>
        <w:numPr>
          <w:ilvl w:val="0"/>
          <w:numId w:val="44"/>
        </w:numPr>
        <w:jc w:val="both"/>
      </w:pPr>
      <w:r>
        <w:t xml:space="preserve">Criterion 2: </w:t>
      </w:r>
      <w:r w:rsidR="00351CE8" w:rsidRPr="00711624">
        <w:t>the ratio of the throughput obtained when transmitting on a</w:t>
      </w:r>
      <w:r w:rsidR="00351CE8" w:rsidRPr="00711624">
        <w:rPr>
          <w:lang w:eastAsia="zh-CN"/>
        </w:rPr>
        <w:t xml:space="preserve"> randomly selected </w:t>
      </w:r>
      <w:r w:rsidR="00351CE8" w:rsidRPr="00711624">
        <w:t>sub</w:t>
      </w:r>
      <w:r w:rsidR="00351CE8" w:rsidRPr="00711624">
        <w:rPr>
          <w:lang w:eastAsia="zh-CN"/>
        </w:rPr>
        <w:t>-</w:t>
      </w:r>
      <w:r w:rsidR="00351CE8" w:rsidRPr="00711624">
        <w:t xml:space="preserve">band among the sub-bands with the highest </w:t>
      </w:r>
      <w:r w:rsidR="00351CE8" w:rsidRPr="00711624">
        <w:rPr>
          <w:lang w:eastAsia="ko-KR"/>
        </w:rPr>
        <w:t xml:space="preserve">differential CQI </w:t>
      </w:r>
      <w:r w:rsidR="00351CE8" w:rsidRPr="00711624">
        <w:t xml:space="preserve">offset level the corresponding TBS and that obtained when transmitting the TBS indicated by the reported wideband CQI median on a randomly selected sub-band in set </w:t>
      </w:r>
      <w:r w:rsidR="00351CE8" w:rsidRPr="00351CE8">
        <w:rPr>
          <w:i/>
          <w:iCs/>
        </w:rPr>
        <w:t>S</w:t>
      </w:r>
      <w:r w:rsidR="00351CE8" w:rsidRPr="00711624">
        <w:t xml:space="preserve"> shall be ≥ </w:t>
      </w:r>
      <w:r w:rsidR="00351CE8" w:rsidRPr="00351CE8">
        <w:rPr>
          <w:rFonts w:ascii="Symbol" w:hAnsi="Symbol"/>
        </w:rPr>
        <w:t></w:t>
      </w:r>
      <w:r w:rsidR="00351CE8" w:rsidRPr="00711624">
        <w:t>;</w:t>
      </w:r>
    </w:p>
    <w:p w:rsidR="00351CE8" w:rsidRPr="00711624" w:rsidRDefault="00AB43C1" w:rsidP="00CE5829">
      <w:pPr>
        <w:pStyle w:val="B1"/>
        <w:numPr>
          <w:ilvl w:val="0"/>
          <w:numId w:val="44"/>
        </w:numPr>
        <w:jc w:val="both"/>
      </w:pPr>
      <w:r>
        <w:t xml:space="preserve">Criterion 3: </w:t>
      </w:r>
      <w:r w:rsidR="00351CE8" w:rsidRPr="00711624">
        <w:t>when transmitting on a</w:t>
      </w:r>
      <w:r w:rsidR="00351CE8" w:rsidRPr="00711624">
        <w:rPr>
          <w:lang w:eastAsia="zh-CN"/>
        </w:rPr>
        <w:t xml:space="preserve"> randomly selected </w:t>
      </w:r>
      <w:r w:rsidR="00351CE8" w:rsidRPr="00711624">
        <w:t xml:space="preserve">sub-band among the sub-bands with the highest </w:t>
      </w:r>
      <w:r w:rsidR="00351CE8" w:rsidRPr="00711624">
        <w:rPr>
          <w:lang w:eastAsia="ko-KR"/>
        </w:rPr>
        <w:t xml:space="preserve">differential CQI </w:t>
      </w:r>
      <w:r w:rsidR="00351CE8" w:rsidRPr="00711624">
        <w:t xml:space="preserve">offset level the corresponding TBS, the average BLER for the indicated transport formats shall be greater or equal to 0.05. </w:t>
      </w:r>
    </w:p>
    <w:p w:rsidR="00351CE8" w:rsidRDefault="00351CE8" w:rsidP="0087614B">
      <w:r>
        <w:t xml:space="preserve">In </w:t>
      </w:r>
      <w:r w:rsidR="00AB43C1">
        <w:fldChar w:fldCharType="begin"/>
      </w:r>
      <w:r w:rsidR="00AB43C1">
        <w:instrText xml:space="preserve"> REF _Ref364024666 \h </w:instrText>
      </w:r>
      <w:r w:rsidR="00AB43C1">
        <w:fldChar w:fldCharType="separate"/>
      </w:r>
      <w:r w:rsidR="00AB43C1">
        <w:t xml:space="preserve">Table </w:t>
      </w:r>
      <w:r w:rsidR="00AB43C1">
        <w:rPr>
          <w:noProof/>
        </w:rPr>
        <w:t>2</w:t>
      </w:r>
      <w:r w:rsidR="00AB43C1">
        <w:fldChar w:fldCharType="end"/>
      </w:r>
      <w:r w:rsidR="00AB43C1">
        <w:t xml:space="preserve"> and </w:t>
      </w:r>
      <w:r w:rsidR="00AB43C1">
        <w:fldChar w:fldCharType="begin"/>
      </w:r>
      <w:r w:rsidR="00AB43C1">
        <w:instrText xml:space="preserve"> REF _Ref364024671 \h </w:instrText>
      </w:r>
      <w:r w:rsidR="00AB43C1">
        <w:fldChar w:fldCharType="separate"/>
      </w:r>
      <w:r w:rsidR="00AB43C1">
        <w:t xml:space="preserve">Table </w:t>
      </w:r>
      <w:r w:rsidR="00AB43C1">
        <w:rPr>
          <w:noProof/>
        </w:rPr>
        <w:t>3</w:t>
      </w:r>
      <w:r w:rsidR="00AB43C1">
        <w:fldChar w:fldCharType="end"/>
      </w:r>
      <w:r w:rsidR="00AB43C1">
        <w:t xml:space="preserve">, link level simulation results are shown for option 1 and option 2. </w:t>
      </w:r>
      <w:r w:rsidR="003D728E">
        <w:t xml:space="preserve">In </w:t>
      </w:r>
      <w:r w:rsidR="003D728E">
        <w:fldChar w:fldCharType="begin"/>
      </w:r>
      <w:r w:rsidR="003D728E">
        <w:instrText xml:space="preserve"> REF _Ref364024666 \h </w:instrText>
      </w:r>
      <w:r w:rsidR="003D728E">
        <w:fldChar w:fldCharType="separate"/>
      </w:r>
      <w:r w:rsidR="003D728E">
        <w:t xml:space="preserve">Table </w:t>
      </w:r>
      <w:r w:rsidR="003D728E">
        <w:rPr>
          <w:noProof/>
        </w:rPr>
        <w:t>2</w:t>
      </w:r>
      <w:r w:rsidR="003D728E">
        <w:fldChar w:fldCharType="end"/>
      </w:r>
      <w:r w:rsidR="003D728E">
        <w:t xml:space="preserve"> and </w:t>
      </w:r>
      <w:r w:rsidR="003D728E">
        <w:fldChar w:fldCharType="begin"/>
      </w:r>
      <w:r w:rsidR="003D728E">
        <w:instrText xml:space="preserve"> REF _Ref364024671 \h </w:instrText>
      </w:r>
      <w:r w:rsidR="003D728E">
        <w:fldChar w:fldCharType="separate"/>
      </w:r>
      <w:r w:rsidR="003D728E">
        <w:t xml:space="preserve">Table </w:t>
      </w:r>
      <w:r w:rsidR="003D728E">
        <w:rPr>
          <w:noProof/>
        </w:rPr>
        <w:t>3</w:t>
      </w:r>
      <w:r w:rsidR="003D728E">
        <w:fldChar w:fldCharType="end"/>
      </w:r>
      <w:r w:rsidR="003D728E">
        <w:t xml:space="preserve">, the second column is corresponding to criterion 2, and the third column is corresponding to criterion 3, and the last 8 columns are corresponding to criterion 1. </w:t>
      </w:r>
      <w:r w:rsidR="0043123F">
        <w:t xml:space="preserve">Based on </w:t>
      </w:r>
      <w:r w:rsidR="0043123F">
        <w:fldChar w:fldCharType="begin"/>
      </w:r>
      <w:r w:rsidR="0043123F">
        <w:instrText xml:space="preserve"> REF _Ref364024666 \h </w:instrText>
      </w:r>
      <w:r w:rsidR="0043123F">
        <w:fldChar w:fldCharType="separate"/>
      </w:r>
      <w:r w:rsidR="0043123F">
        <w:t xml:space="preserve">Table </w:t>
      </w:r>
      <w:r w:rsidR="0043123F">
        <w:rPr>
          <w:noProof/>
        </w:rPr>
        <w:t>2</w:t>
      </w:r>
      <w:r w:rsidR="0043123F">
        <w:fldChar w:fldCharType="end"/>
      </w:r>
      <w:r w:rsidR="0043123F">
        <w:t xml:space="preserve"> and </w:t>
      </w:r>
      <w:r w:rsidR="0043123F">
        <w:fldChar w:fldCharType="begin"/>
      </w:r>
      <w:r w:rsidR="0043123F">
        <w:instrText xml:space="preserve"> REF _Ref364024671 \h </w:instrText>
      </w:r>
      <w:r w:rsidR="0043123F">
        <w:fldChar w:fldCharType="separate"/>
      </w:r>
      <w:r w:rsidR="0043123F">
        <w:t xml:space="preserve">Table </w:t>
      </w:r>
      <w:r w:rsidR="0043123F">
        <w:rPr>
          <w:noProof/>
        </w:rPr>
        <w:t>3</w:t>
      </w:r>
      <w:r w:rsidR="0043123F">
        <w:fldChar w:fldCharType="end"/>
      </w:r>
      <w:r w:rsidR="0043123F">
        <w:t>, we have the following observations:</w:t>
      </w:r>
    </w:p>
    <w:p w:rsidR="0043123F" w:rsidRDefault="0043123F" w:rsidP="0043123F">
      <w:pPr>
        <w:pStyle w:val="ListParagraph"/>
        <w:numPr>
          <w:ilvl w:val="0"/>
          <w:numId w:val="45"/>
        </w:numPr>
        <w:rPr>
          <w:i/>
        </w:rPr>
      </w:pPr>
      <w:r w:rsidRPr="0043123F">
        <w:rPr>
          <w:i/>
        </w:rPr>
        <w:t xml:space="preserve">Observation 1: Both options can meet criterion 1 and criterion 2. </w:t>
      </w:r>
    </w:p>
    <w:p w:rsidR="0043123F" w:rsidRDefault="0043123F" w:rsidP="0043123F">
      <w:pPr>
        <w:pStyle w:val="ListParagraph"/>
        <w:numPr>
          <w:ilvl w:val="0"/>
          <w:numId w:val="45"/>
        </w:numPr>
        <w:rPr>
          <w:i/>
        </w:rPr>
      </w:pPr>
      <w:r>
        <w:rPr>
          <w:i/>
        </w:rPr>
        <w:lastRenderedPageBreak/>
        <w:t xml:space="preserve">Observation 2: For low SNR region, criterion 3 can be </w:t>
      </w:r>
      <w:r w:rsidR="00FB389D">
        <w:rPr>
          <w:i/>
        </w:rPr>
        <w:t xml:space="preserve">met </w:t>
      </w:r>
      <w:r>
        <w:rPr>
          <w:i/>
        </w:rPr>
        <w:t xml:space="preserve">by option 1 and option 2, but for high SNR region, criterion 3 cannot be </w:t>
      </w:r>
      <w:r w:rsidR="00FB389D">
        <w:rPr>
          <w:i/>
        </w:rPr>
        <w:t>met</w:t>
      </w:r>
      <w:r>
        <w:rPr>
          <w:i/>
        </w:rPr>
        <w:t xml:space="preserve">. </w:t>
      </w:r>
    </w:p>
    <w:p w:rsidR="0043123F" w:rsidRPr="0043123F" w:rsidRDefault="0043123F" w:rsidP="0043123F">
      <w:pPr>
        <w:ind w:left="360"/>
      </w:pPr>
    </w:p>
    <w:p w:rsidR="0087614B" w:rsidRDefault="0087614B" w:rsidP="0087614B">
      <w:pPr>
        <w:pStyle w:val="Caption"/>
        <w:keepNext/>
      </w:pPr>
      <w:r>
        <w:t xml:space="preserve">Table </w:t>
      </w:r>
      <w:r>
        <w:fldChar w:fldCharType="begin"/>
      </w:r>
      <w:r>
        <w:instrText xml:space="preserve"> SEQ Table \* ARABIC </w:instrText>
      </w:r>
      <w:r>
        <w:fldChar w:fldCharType="separate"/>
      </w:r>
      <w:r w:rsidR="00AB43C1">
        <w:rPr>
          <w:noProof/>
        </w:rPr>
        <w:t>1</w:t>
      </w:r>
      <w:r>
        <w:fldChar w:fldCharType="end"/>
      </w:r>
      <w:r>
        <w:t xml:space="preserve">: Parameters for fading CQI test setup </w:t>
      </w:r>
    </w:p>
    <w:tbl>
      <w:tblPr>
        <w:tblW w:w="6460" w:type="dxa"/>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850"/>
        <w:gridCol w:w="3513"/>
      </w:tblGrid>
      <w:tr w:rsidR="000A6F8C" w:rsidRPr="00711624" w:rsidTr="00FB5595">
        <w:trPr>
          <w:trHeight w:val="70"/>
          <w:jc w:val="center"/>
        </w:trPr>
        <w:tc>
          <w:tcPr>
            <w:tcW w:w="2097" w:type="dxa"/>
            <w:vAlign w:val="center"/>
          </w:tcPr>
          <w:p w:rsidR="000A6F8C" w:rsidRPr="00711624" w:rsidRDefault="000A6F8C" w:rsidP="00DD39AB">
            <w:pPr>
              <w:pStyle w:val="TAH"/>
              <w:rPr>
                <w:rFonts w:eastAsia="?? ??" w:cs="v5.0.0"/>
              </w:rPr>
            </w:pPr>
            <w:r w:rsidRPr="00711624">
              <w:rPr>
                <w:rFonts w:eastAsia="?? ??" w:cs="v5.0.0"/>
              </w:rPr>
              <w:t>Parameter</w:t>
            </w:r>
          </w:p>
        </w:tc>
        <w:tc>
          <w:tcPr>
            <w:tcW w:w="850" w:type="dxa"/>
            <w:vAlign w:val="center"/>
          </w:tcPr>
          <w:p w:rsidR="000A6F8C" w:rsidRPr="00711624" w:rsidRDefault="000A6F8C" w:rsidP="00DD39AB">
            <w:pPr>
              <w:pStyle w:val="TAH"/>
              <w:rPr>
                <w:rFonts w:cs="v5.0.0"/>
              </w:rPr>
            </w:pPr>
            <w:r w:rsidRPr="00711624">
              <w:rPr>
                <w:rFonts w:cs="v5.0.0"/>
              </w:rPr>
              <w:t>Unit</w:t>
            </w:r>
          </w:p>
        </w:tc>
        <w:tc>
          <w:tcPr>
            <w:tcW w:w="3513" w:type="dxa"/>
            <w:vAlign w:val="center"/>
          </w:tcPr>
          <w:p w:rsidR="000A6F8C" w:rsidRPr="00711624" w:rsidRDefault="000A6F8C" w:rsidP="00DD39AB">
            <w:pPr>
              <w:pStyle w:val="TAH"/>
              <w:rPr>
                <w:rFonts w:eastAsia="?? ??" w:cs="v5.0.0"/>
              </w:rPr>
            </w:pPr>
            <w:r>
              <w:rPr>
                <w:rFonts w:eastAsia="?? ??" w:cs="v5.0.0"/>
              </w:rPr>
              <w:t>Value</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rPr>
            </w:pPr>
            <w:r w:rsidRPr="00711624">
              <w:rPr>
                <w:rFonts w:eastAsia="?? ??"/>
              </w:rPr>
              <w:t>Bandwidth</w:t>
            </w:r>
          </w:p>
        </w:tc>
        <w:tc>
          <w:tcPr>
            <w:tcW w:w="850" w:type="dxa"/>
            <w:vAlign w:val="center"/>
          </w:tcPr>
          <w:p w:rsidR="00C9621B" w:rsidRPr="00711624" w:rsidRDefault="00C9621B" w:rsidP="00DD39AB">
            <w:pPr>
              <w:pStyle w:val="TAC"/>
              <w:rPr>
                <w:rFonts w:cs="v5.0.0"/>
              </w:rPr>
            </w:pPr>
            <w:r w:rsidRPr="00711624">
              <w:rPr>
                <w:rFonts w:cs="v5.0.0"/>
              </w:rPr>
              <w:t>MHz</w:t>
            </w:r>
          </w:p>
        </w:tc>
        <w:tc>
          <w:tcPr>
            <w:tcW w:w="3513" w:type="dxa"/>
            <w:vAlign w:val="center"/>
          </w:tcPr>
          <w:p w:rsidR="00C9621B" w:rsidRPr="00711624" w:rsidRDefault="00C9621B" w:rsidP="00DD39AB">
            <w:pPr>
              <w:pStyle w:val="TAC"/>
              <w:rPr>
                <w:rFonts w:eastAsia="?? ??" w:cs="v5.0.0"/>
              </w:rPr>
            </w:pPr>
            <w:r w:rsidRPr="00711624">
              <w:rPr>
                <w:rFonts w:eastAsia="?? ??" w:cs="v5.0.0"/>
              </w:rPr>
              <w:t>10 MHz</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rPr>
            </w:pPr>
            <w:r w:rsidRPr="00711624">
              <w:rPr>
                <w:rFonts w:eastAsia="?? ??"/>
              </w:rPr>
              <w:t>Transmission mode</w:t>
            </w:r>
          </w:p>
        </w:tc>
        <w:tc>
          <w:tcPr>
            <w:tcW w:w="850" w:type="dxa"/>
            <w:vAlign w:val="center"/>
          </w:tcPr>
          <w:p w:rsidR="00C9621B" w:rsidRPr="00711624" w:rsidRDefault="00C9621B" w:rsidP="00DD39AB">
            <w:pPr>
              <w:pStyle w:val="TAC"/>
              <w:rPr>
                <w:rFonts w:cs="v5.0.0"/>
              </w:rPr>
            </w:pPr>
          </w:p>
        </w:tc>
        <w:tc>
          <w:tcPr>
            <w:tcW w:w="3513" w:type="dxa"/>
            <w:vAlign w:val="center"/>
          </w:tcPr>
          <w:p w:rsidR="00C9621B" w:rsidRPr="00711624" w:rsidRDefault="00C9621B" w:rsidP="00DD39AB">
            <w:pPr>
              <w:pStyle w:val="TAC"/>
              <w:rPr>
                <w:rFonts w:eastAsia="?? ??" w:cs="v5.0.0"/>
              </w:rPr>
            </w:pPr>
            <w:r>
              <w:rPr>
                <w:rFonts w:eastAsia="?? ??" w:cs="v5.0.0"/>
              </w:rPr>
              <w:t>2</w:t>
            </w:r>
            <w:r w:rsidRPr="00711624">
              <w:rPr>
                <w:rFonts w:eastAsia="?? ??" w:cs="v5.0.0"/>
              </w:rPr>
              <w:t xml:space="preserve"> (port 0</w:t>
            </w:r>
            <w:r>
              <w:rPr>
                <w:rFonts w:eastAsia="?? ??" w:cs="v5.0.0"/>
              </w:rPr>
              <w:t xml:space="preserve"> and 1</w:t>
            </w:r>
            <w:r w:rsidRPr="00711624">
              <w:rPr>
                <w:rFonts w:eastAsia="?? ??" w:cs="v5.0.0"/>
              </w:rPr>
              <w:t>)</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Propagation channel</w:t>
            </w:r>
            <w:r>
              <w:rPr>
                <w:rFonts w:eastAsia="?? ??" w:cs="v5.0.0"/>
              </w:rPr>
              <w:t xml:space="preserve"> for serving cell</w:t>
            </w:r>
          </w:p>
        </w:tc>
        <w:tc>
          <w:tcPr>
            <w:tcW w:w="850" w:type="dxa"/>
            <w:vAlign w:val="center"/>
          </w:tcPr>
          <w:p w:rsidR="00C9621B" w:rsidRPr="00711624" w:rsidRDefault="00C9621B" w:rsidP="00C9621B">
            <w:pPr>
              <w:pStyle w:val="TAC"/>
              <w:jc w:val="left"/>
              <w:rPr>
                <w:rFonts w:cs="v5.0.0"/>
              </w:rPr>
            </w:pPr>
          </w:p>
        </w:tc>
        <w:tc>
          <w:tcPr>
            <w:tcW w:w="3513" w:type="dxa"/>
            <w:vAlign w:val="center"/>
          </w:tcPr>
          <w:p w:rsidR="00C9621B" w:rsidRPr="00711624" w:rsidRDefault="00C9621B" w:rsidP="00DD39AB">
            <w:pPr>
              <w:pStyle w:val="TAC"/>
              <w:rPr>
                <w:rFonts w:eastAsia="?? ??" w:cs="v5.0.0"/>
              </w:rPr>
            </w:pPr>
            <w:r w:rsidRPr="00711624">
              <w:rPr>
                <w:rFonts w:eastAsia="?? ??" w:cs="v5.0.0"/>
              </w:rPr>
              <w:t xml:space="preserve">Clause B.2.4 with </w:t>
            </w:r>
            <w:r w:rsidRPr="00711624">
              <w:rPr>
                <w:position w:val="-12"/>
              </w:rPr>
              <w:object w:dxaOrig="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6.3pt" o:ole="">
                  <v:imagedata r:id="rId9" o:title=""/>
                </v:shape>
                <o:OLEObject Type="Embed" ProgID="Equation.3" ShapeID="_x0000_i1025" DrawAspect="Content" ObjectID="_1437864469" r:id="rId10"/>
              </w:object>
            </w:r>
            <w:r w:rsidRPr="00711624">
              <w:rPr>
                <w:rFonts w:ascii="Symbol" w:hAnsi="Symbol"/>
                <w:i/>
                <w:iCs/>
              </w:rPr>
              <w:t></w:t>
            </w:r>
            <w:r w:rsidRPr="00711624">
              <w:t xml:space="preserve">s, </w:t>
            </w:r>
            <w:r w:rsidRPr="00711624">
              <w:rPr>
                <w:i/>
                <w:iCs/>
              </w:rPr>
              <w:t>a</w:t>
            </w:r>
            <w:r w:rsidRPr="00711624">
              <w:t xml:space="preserve"> = 1, </w:t>
            </w:r>
            <w:r w:rsidRPr="00711624">
              <w:rPr>
                <w:rFonts w:cs="Arial"/>
                <w:position w:val="-10"/>
              </w:rPr>
              <w:object w:dxaOrig="700" w:dyaOrig="340">
                <v:shape id="_x0000_i1026" type="#_x0000_t75" style="width:31.95pt;height:15.05pt" o:ole="">
                  <v:imagedata r:id="rId11" o:title=""/>
                </v:shape>
                <o:OLEObject Type="Embed" ProgID="Equation.3" ShapeID="_x0000_i1026" DrawAspect="Content" ObjectID="_1437864470" r:id="rId12"/>
              </w:object>
            </w:r>
            <w:r w:rsidRPr="00711624">
              <w:rPr>
                <w:rFonts w:cs="Arial"/>
              </w:rPr>
              <w:t>Hz</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Pr>
                <w:rFonts w:eastAsia="?? ??" w:cs="v5.0.0"/>
              </w:rPr>
              <w:t>Propagation channel for aggressor cells</w:t>
            </w:r>
          </w:p>
        </w:tc>
        <w:tc>
          <w:tcPr>
            <w:tcW w:w="850" w:type="dxa"/>
            <w:vAlign w:val="center"/>
          </w:tcPr>
          <w:p w:rsidR="00C9621B" w:rsidRPr="00711624" w:rsidRDefault="00C9621B" w:rsidP="00DD39AB">
            <w:pPr>
              <w:pStyle w:val="TAC"/>
              <w:rPr>
                <w:rFonts w:cs="v5.0.0"/>
              </w:rPr>
            </w:pPr>
          </w:p>
        </w:tc>
        <w:tc>
          <w:tcPr>
            <w:tcW w:w="3513" w:type="dxa"/>
            <w:vAlign w:val="center"/>
          </w:tcPr>
          <w:p w:rsidR="00C9621B" w:rsidRDefault="00C9621B" w:rsidP="00C9621B">
            <w:pPr>
              <w:pStyle w:val="TAC"/>
              <w:jc w:val="left"/>
              <w:rPr>
                <w:rFonts w:eastAsia="?? ??" w:cs="v5.0.0"/>
              </w:rPr>
            </w:pPr>
            <w:r w:rsidRPr="00C9621B">
              <w:rPr>
                <w:rFonts w:eastAsia="?? ??" w:cs="v5.0.0"/>
                <w:b/>
              </w:rPr>
              <w:t>Option 1</w:t>
            </w:r>
            <w:r>
              <w:rPr>
                <w:rFonts w:eastAsia="?? ??" w:cs="v5.0.0"/>
              </w:rPr>
              <w:t xml:space="preserve">: </w:t>
            </w:r>
          </w:p>
          <w:p w:rsidR="00C9621B" w:rsidRPr="00C9621B" w:rsidRDefault="00C9621B" w:rsidP="00C9621B">
            <w:pPr>
              <w:pStyle w:val="TAC"/>
              <w:jc w:val="left"/>
              <w:rPr>
                <w:rFonts w:eastAsia="?? ??" w:cs="v5.0.0"/>
              </w:rPr>
            </w:pPr>
            <w:r w:rsidRPr="00C9621B">
              <w:rPr>
                <w:rFonts w:eastAsia="?? ??" w:cs="v5.0.0"/>
              </w:rPr>
              <w:t>Aggressor 1: Td=0.7us, a=0.8, fd=-5Hz</w:t>
            </w:r>
          </w:p>
          <w:p w:rsidR="00C9621B" w:rsidRDefault="00C9621B" w:rsidP="00C9621B">
            <w:pPr>
              <w:pStyle w:val="TAC"/>
              <w:jc w:val="left"/>
              <w:rPr>
                <w:rFonts w:eastAsia="?? ??" w:cs="v5.0.0"/>
              </w:rPr>
            </w:pPr>
            <w:r w:rsidRPr="00C9621B">
              <w:rPr>
                <w:rFonts w:eastAsia="?? ??" w:cs="v5.0.0"/>
              </w:rPr>
              <w:t>Aggressor 2: Td=0.8us, a=0.7, fd=+3Hz</w:t>
            </w:r>
          </w:p>
          <w:p w:rsidR="00C9621B" w:rsidRPr="00C9621B" w:rsidRDefault="00C9621B" w:rsidP="00C9621B">
            <w:pPr>
              <w:pStyle w:val="TAC"/>
              <w:jc w:val="left"/>
              <w:rPr>
                <w:rFonts w:eastAsia="?? ??" w:cs="v5.0.0"/>
                <w:b/>
              </w:rPr>
            </w:pPr>
            <w:r w:rsidRPr="00C9621B">
              <w:rPr>
                <w:rFonts w:eastAsia="?? ??" w:cs="v5.0.0"/>
                <w:b/>
              </w:rPr>
              <w:t>Option 2:</w:t>
            </w:r>
          </w:p>
          <w:p w:rsidR="00C9621B" w:rsidRPr="00C9621B" w:rsidRDefault="00C9621B" w:rsidP="00C9621B">
            <w:pPr>
              <w:pStyle w:val="TAC"/>
              <w:jc w:val="left"/>
              <w:rPr>
                <w:rFonts w:eastAsia="?? ??" w:cs="v5.0.0"/>
                <w:lang w:val="en-US"/>
              </w:rPr>
            </w:pPr>
            <w:r>
              <w:rPr>
                <w:rFonts w:eastAsia="?? ??" w:cs="v5.0.0"/>
                <w:lang w:val="en-US"/>
              </w:rPr>
              <w:t>EVA5 for both aggressors</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cs="v4.2.0"/>
                <w:lang w:eastAsia="zh-CN"/>
              </w:rPr>
              <w:t>A</w:t>
            </w:r>
            <w:r w:rsidRPr="00711624">
              <w:rPr>
                <w:rFonts w:eastAsia="?? ??" w:cs="v4.2.0"/>
              </w:rPr>
              <w:t>ntenna configuration</w:t>
            </w:r>
          </w:p>
        </w:tc>
        <w:tc>
          <w:tcPr>
            <w:tcW w:w="850" w:type="dxa"/>
            <w:vAlign w:val="center"/>
          </w:tcPr>
          <w:p w:rsidR="00C9621B" w:rsidRPr="00711624" w:rsidRDefault="00C9621B" w:rsidP="00DD39AB">
            <w:pPr>
              <w:pStyle w:val="TAC"/>
              <w:rPr>
                <w:rFonts w:cs="v5.0.0"/>
              </w:rPr>
            </w:pPr>
          </w:p>
        </w:tc>
        <w:tc>
          <w:tcPr>
            <w:tcW w:w="3513" w:type="dxa"/>
            <w:vAlign w:val="center"/>
          </w:tcPr>
          <w:p w:rsidR="00C9621B" w:rsidRPr="00711624" w:rsidRDefault="00C9621B" w:rsidP="00C11121">
            <w:pPr>
              <w:pStyle w:val="TAC"/>
              <w:rPr>
                <w:rFonts w:eastAsia="?? ??" w:cs="v5.0.0"/>
              </w:rPr>
            </w:pPr>
            <w:r>
              <w:rPr>
                <w:rFonts w:eastAsia="?? ??" w:cs="v4.2.0"/>
              </w:rPr>
              <w:t>2</w:t>
            </w:r>
            <w:r w:rsidRPr="00711624">
              <w:rPr>
                <w:rFonts w:eastAsia="?? ??" w:cs="v4.2.0"/>
              </w:rPr>
              <w:t xml:space="preserve"> x 2</w:t>
            </w:r>
            <w:r w:rsidR="00FB389D">
              <w:rPr>
                <w:rFonts w:eastAsia="?? ??" w:cs="v4.2.0"/>
              </w:rPr>
              <w:t xml:space="preserve"> </w:t>
            </w:r>
            <w:r w:rsidR="00C11121">
              <w:rPr>
                <w:rFonts w:eastAsia="?? ??" w:cs="v4.2.0"/>
              </w:rPr>
              <w:t>(low)</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Reporting interval</w:t>
            </w:r>
          </w:p>
        </w:tc>
        <w:tc>
          <w:tcPr>
            <w:tcW w:w="850" w:type="dxa"/>
            <w:vAlign w:val="center"/>
          </w:tcPr>
          <w:p w:rsidR="00C9621B" w:rsidRPr="00711624" w:rsidRDefault="00C9621B" w:rsidP="00DD39AB">
            <w:pPr>
              <w:pStyle w:val="TAC"/>
              <w:rPr>
                <w:rFonts w:cs="v5.0.0"/>
              </w:rPr>
            </w:pPr>
            <w:r w:rsidRPr="00711624">
              <w:rPr>
                <w:rFonts w:cs="v5.0.0"/>
              </w:rPr>
              <w:t>ms</w:t>
            </w:r>
          </w:p>
        </w:tc>
        <w:tc>
          <w:tcPr>
            <w:tcW w:w="3513" w:type="dxa"/>
            <w:vAlign w:val="center"/>
          </w:tcPr>
          <w:p w:rsidR="00C9621B" w:rsidRPr="00711624" w:rsidRDefault="00C9621B" w:rsidP="00DD39AB">
            <w:pPr>
              <w:pStyle w:val="TAC"/>
              <w:rPr>
                <w:rFonts w:eastAsia="?? ??" w:cs="v5.0.0"/>
              </w:rPr>
            </w:pPr>
            <w:r w:rsidRPr="00711624">
              <w:rPr>
                <w:rFonts w:eastAsia="?? ??" w:cs="v5.0.0"/>
              </w:rPr>
              <w:t>5</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CQI delay</w:t>
            </w:r>
          </w:p>
        </w:tc>
        <w:tc>
          <w:tcPr>
            <w:tcW w:w="850" w:type="dxa"/>
            <w:vAlign w:val="center"/>
          </w:tcPr>
          <w:p w:rsidR="00C9621B" w:rsidRPr="00711624" w:rsidRDefault="00C9621B" w:rsidP="00DD39AB">
            <w:pPr>
              <w:pStyle w:val="TAC"/>
              <w:rPr>
                <w:rFonts w:cs="v5.0.0"/>
              </w:rPr>
            </w:pPr>
            <w:r w:rsidRPr="00711624">
              <w:rPr>
                <w:rFonts w:cs="v5.0.0"/>
              </w:rPr>
              <w:t>ms</w:t>
            </w:r>
          </w:p>
        </w:tc>
        <w:tc>
          <w:tcPr>
            <w:tcW w:w="3513" w:type="dxa"/>
            <w:vAlign w:val="center"/>
          </w:tcPr>
          <w:p w:rsidR="00C9621B" w:rsidRPr="00711624" w:rsidRDefault="00C9621B" w:rsidP="00DD39AB">
            <w:pPr>
              <w:pStyle w:val="TAC"/>
              <w:rPr>
                <w:rFonts w:eastAsia="?? ??" w:cs="v5.0.0"/>
              </w:rPr>
            </w:pPr>
            <w:r w:rsidRPr="00711624">
              <w:rPr>
                <w:rFonts w:eastAsia="?? ??" w:cs="v5.0.0"/>
              </w:rPr>
              <w:t>8</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Reporting mode</w:t>
            </w:r>
          </w:p>
        </w:tc>
        <w:tc>
          <w:tcPr>
            <w:tcW w:w="850" w:type="dxa"/>
            <w:vAlign w:val="center"/>
          </w:tcPr>
          <w:p w:rsidR="00C9621B" w:rsidRPr="00711624" w:rsidRDefault="00C9621B" w:rsidP="00DD39AB">
            <w:pPr>
              <w:pStyle w:val="TAC"/>
              <w:rPr>
                <w:rFonts w:cs="v5.0.0"/>
              </w:rPr>
            </w:pPr>
          </w:p>
        </w:tc>
        <w:tc>
          <w:tcPr>
            <w:tcW w:w="3513" w:type="dxa"/>
            <w:vAlign w:val="center"/>
          </w:tcPr>
          <w:p w:rsidR="00C9621B" w:rsidRPr="00711624" w:rsidRDefault="00C9621B" w:rsidP="00DD39AB">
            <w:pPr>
              <w:pStyle w:val="TAC"/>
              <w:rPr>
                <w:rFonts w:eastAsia="?? ??" w:cs="v5.0.0"/>
              </w:rPr>
            </w:pPr>
            <w:r w:rsidRPr="00711624">
              <w:rPr>
                <w:rFonts w:eastAsia="?? ??" w:cs="v5.0.0"/>
              </w:rPr>
              <w:t>PUSCH 3-0</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Sub-band size</w:t>
            </w:r>
          </w:p>
        </w:tc>
        <w:tc>
          <w:tcPr>
            <w:tcW w:w="850" w:type="dxa"/>
            <w:vAlign w:val="center"/>
          </w:tcPr>
          <w:p w:rsidR="00C9621B" w:rsidRPr="00711624" w:rsidRDefault="00C9621B" w:rsidP="00DD39AB">
            <w:pPr>
              <w:pStyle w:val="TAC"/>
              <w:rPr>
                <w:rFonts w:cs="v5.0.0"/>
              </w:rPr>
            </w:pPr>
            <w:r w:rsidRPr="00711624">
              <w:rPr>
                <w:rFonts w:cs="v5.0.0"/>
              </w:rPr>
              <w:t>RB</w:t>
            </w:r>
          </w:p>
        </w:tc>
        <w:tc>
          <w:tcPr>
            <w:tcW w:w="3513" w:type="dxa"/>
            <w:vAlign w:val="center"/>
          </w:tcPr>
          <w:p w:rsidR="00C9621B" w:rsidRPr="00711624" w:rsidRDefault="00C9621B" w:rsidP="00DD39AB">
            <w:pPr>
              <w:pStyle w:val="TAC"/>
              <w:rPr>
                <w:rFonts w:eastAsia="?? ??" w:cs="v5.0.0"/>
              </w:rPr>
            </w:pPr>
            <w:r w:rsidRPr="00711624">
              <w:rPr>
                <w:rFonts w:eastAsia="?? ??" w:cs="v5.0.0"/>
              </w:rPr>
              <w:t>6 (full size)</w:t>
            </w:r>
          </w:p>
        </w:tc>
      </w:tr>
      <w:tr w:rsidR="00C9621B" w:rsidRPr="00711624" w:rsidTr="00C9621B">
        <w:trPr>
          <w:trHeight w:val="70"/>
          <w:jc w:val="center"/>
        </w:trPr>
        <w:tc>
          <w:tcPr>
            <w:tcW w:w="2097" w:type="dxa"/>
            <w:vAlign w:val="center"/>
          </w:tcPr>
          <w:p w:rsidR="00C9621B" w:rsidRPr="00711624" w:rsidRDefault="00C9621B" w:rsidP="00DD39AB">
            <w:pPr>
              <w:pStyle w:val="TAC"/>
              <w:rPr>
                <w:rFonts w:eastAsia="?? ??" w:cs="v5.0.0"/>
              </w:rPr>
            </w:pPr>
            <w:r w:rsidRPr="00711624">
              <w:rPr>
                <w:rFonts w:eastAsia="?? ??" w:cs="v5.0.0"/>
              </w:rPr>
              <w:t>Max number of HARQ transmissions</w:t>
            </w:r>
          </w:p>
        </w:tc>
        <w:tc>
          <w:tcPr>
            <w:tcW w:w="850" w:type="dxa"/>
            <w:vAlign w:val="center"/>
          </w:tcPr>
          <w:p w:rsidR="00C9621B" w:rsidRPr="00711624" w:rsidRDefault="00C9621B" w:rsidP="00DD39AB">
            <w:pPr>
              <w:pStyle w:val="TAC"/>
              <w:rPr>
                <w:rFonts w:cs="v5.0.0"/>
              </w:rPr>
            </w:pPr>
          </w:p>
        </w:tc>
        <w:tc>
          <w:tcPr>
            <w:tcW w:w="3513" w:type="dxa"/>
            <w:vAlign w:val="center"/>
          </w:tcPr>
          <w:p w:rsidR="00C9621B" w:rsidRPr="00711624" w:rsidRDefault="00C9621B" w:rsidP="00DD39AB">
            <w:pPr>
              <w:pStyle w:val="TAC"/>
              <w:rPr>
                <w:rFonts w:eastAsia="?? ??" w:cs="v5.0.0"/>
              </w:rPr>
            </w:pPr>
            <w:r w:rsidRPr="00711624">
              <w:rPr>
                <w:rFonts w:eastAsia="?? ??" w:cs="v5.0.0"/>
              </w:rPr>
              <w:t>1</w:t>
            </w:r>
          </w:p>
        </w:tc>
      </w:tr>
      <w:tr w:rsidR="00C9621B" w:rsidRPr="00711624" w:rsidTr="00C9621B">
        <w:trPr>
          <w:trHeight w:val="70"/>
          <w:jc w:val="center"/>
        </w:trPr>
        <w:tc>
          <w:tcPr>
            <w:tcW w:w="2097" w:type="dxa"/>
            <w:vAlign w:val="center"/>
          </w:tcPr>
          <w:p w:rsidR="00C9621B" w:rsidRPr="00711624" w:rsidRDefault="00F07736" w:rsidP="00DD39AB">
            <w:pPr>
              <w:pStyle w:val="TAC"/>
              <w:rPr>
                <w:rFonts w:eastAsia="?? ??" w:cs="v5.0.0"/>
              </w:rPr>
            </w:pPr>
            <w:r>
              <w:rPr>
                <w:rFonts w:eastAsia="?? ??" w:cs="v5.0.0"/>
              </w:rPr>
              <w:t>D1/Noc</w:t>
            </w:r>
          </w:p>
        </w:tc>
        <w:tc>
          <w:tcPr>
            <w:tcW w:w="850" w:type="dxa"/>
            <w:vAlign w:val="center"/>
          </w:tcPr>
          <w:p w:rsidR="00C9621B" w:rsidRPr="00711624" w:rsidRDefault="00C9621B" w:rsidP="00DD39AB">
            <w:pPr>
              <w:pStyle w:val="TAC"/>
              <w:rPr>
                <w:rFonts w:cs="v5.0.0"/>
              </w:rPr>
            </w:pPr>
          </w:p>
        </w:tc>
        <w:tc>
          <w:tcPr>
            <w:tcW w:w="3513" w:type="dxa"/>
            <w:vAlign w:val="center"/>
          </w:tcPr>
          <w:p w:rsidR="00C9621B" w:rsidRPr="00711624" w:rsidRDefault="00F07736" w:rsidP="00DD39AB">
            <w:pPr>
              <w:pStyle w:val="TAC"/>
              <w:rPr>
                <w:rFonts w:eastAsia="?? ??" w:cs="v5.0.0"/>
              </w:rPr>
            </w:pPr>
            <w:r>
              <w:rPr>
                <w:rFonts w:eastAsia="?? ??" w:cs="v5.0.0"/>
              </w:rPr>
              <w:t>12 dB</w:t>
            </w:r>
          </w:p>
        </w:tc>
      </w:tr>
      <w:tr w:rsidR="00F07736" w:rsidRPr="00711624" w:rsidTr="00C9621B">
        <w:trPr>
          <w:trHeight w:val="70"/>
          <w:jc w:val="center"/>
        </w:trPr>
        <w:tc>
          <w:tcPr>
            <w:tcW w:w="2097" w:type="dxa"/>
            <w:vAlign w:val="center"/>
          </w:tcPr>
          <w:p w:rsidR="00F07736" w:rsidRDefault="00F07736" w:rsidP="00DD39AB">
            <w:pPr>
              <w:pStyle w:val="TAC"/>
              <w:rPr>
                <w:rFonts w:eastAsia="?? ??" w:cs="v5.0.0"/>
              </w:rPr>
            </w:pPr>
            <w:r>
              <w:rPr>
                <w:rFonts w:eastAsia="?? ??" w:cs="v5.0.0"/>
              </w:rPr>
              <w:t>D2/Noc</w:t>
            </w:r>
          </w:p>
        </w:tc>
        <w:tc>
          <w:tcPr>
            <w:tcW w:w="850" w:type="dxa"/>
            <w:vAlign w:val="center"/>
          </w:tcPr>
          <w:p w:rsidR="00F07736" w:rsidRPr="00711624" w:rsidRDefault="00F07736" w:rsidP="00DD39AB">
            <w:pPr>
              <w:pStyle w:val="TAC"/>
              <w:rPr>
                <w:rFonts w:cs="v5.0.0"/>
              </w:rPr>
            </w:pPr>
          </w:p>
        </w:tc>
        <w:tc>
          <w:tcPr>
            <w:tcW w:w="3513" w:type="dxa"/>
            <w:vAlign w:val="center"/>
          </w:tcPr>
          <w:p w:rsidR="00F07736" w:rsidRDefault="00F07736" w:rsidP="00DD39AB">
            <w:pPr>
              <w:pStyle w:val="TAC"/>
              <w:rPr>
                <w:rFonts w:eastAsia="?? ??" w:cs="v5.0.0"/>
              </w:rPr>
            </w:pPr>
            <w:r>
              <w:rPr>
                <w:rFonts w:eastAsia="?? ??" w:cs="v5.0.0"/>
              </w:rPr>
              <w:t>10 dB</w:t>
            </w:r>
          </w:p>
        </w:tc>
      </w:tr>
      <w:tr w:rsidR="00F07736" w:rsidRPr="00711624" w:rsidTr="00C9621B">
        <w:trPr>
          <w:trHeight w:val="70"/>
          <w:jc w:val="center"/>
        </w:trPr>
        <w:tc>
          <w:tcPr>
            <w:tcW w:w="2097" w:type="dxa"/>
            <w:vAlign w:val="center"/>
          </w:tcPr>
          <w:p w:rsidR="00F07736" w:rsidRDefault="00F07736" w:rsidP="00DD39AB">
            <w:pPr>
              <w:pStyle w:val="TAC"/>
              <w:rPr>
                <w:rFonts w:eastAsia="?? ??" w:cs="v5.0.0"/>
              </w:rPr>
            </w:pPr>
            <w:r>
              <w:rPr>
                <w:rFonts w:eastAsia="?? ??" w:cs="v5.0.0"/>
              </w:rPr>
              <w:t>CRS configuration</w:t>
            </w:r>
          </w:p>
        </w:tc>
        <w:tc>
          <w:tcPr>
            <w:tcW w:w="850" w:type="dxa"/>
            <w:vAlign w:val="center"/>
          </w:tcPr>
          <w:p w:rsidR="00F07736" w:rsidRPr="00711624" w:rsidRDefault="00F07736" w:rsidP="00DD39AB">
            <w:pPr>
              <w:pStyle w:val="TAC"/>
              <w:rPr>
                <w:rFonts w:cs="v5.0.0"/>
              </w:rPr>
            </w:pPr>
          </w:p>
        </w:tc>
        <w:tc>
          <w:tcPr>
            <w:tcW w:w="3513" w:type="dxa"/>
            <w:vAlign w:val="center"/>
          </w:tcPr>
          <w:p w:rsidR="00F07736" w:rsidRDefault="00F07736" w:rsidP="00DD39AB">
            <w:pPr>
              <w:pStyle w:val="TAC"/>
              <w:rPr>
                <w:rFonts w:eastAsia="?? ??" w:cs="v5.0.0"/>
              </w:rPr>
            </w:pPr>
            <w:r>
              <w:rPr>
                <w:rFonts w:eastAsia="?? ??" w:cs="v5.0.0"/>
              </w:rPr>
              <w:t xml:space="preserve">The CRS of the first domain aggressor cells is colliding with the serving cell, and </w:t>
            </w:r>
          </w:p>
          <w:p w:rsidR="00F07736" w:rsidRDefault="00F07736" w:rsidP="008E403C">
            <w:pPr>
              <w:pStyle w:val="TAC"/>
              <w:rPr>
                <w:rFonts w:eastAsia="?? ??" w:cs="v5.0.0"/>
              </w:rPr>
            </w:pPr>
            <w:r>
              <w:rPr>
                <w:rFonts w:eastAsia="?? ??" w:cs="v5.0.0"/>
              </w:rPr>
              <w:t>the CRS of the second aggressor cells is non-colliding with the serving cell</w:t>
            </w:r>
          </w:p>
        </w:tc>
      </w:tr>
    </w:tbl>
    <w:p w:rsidR="00C9621B" w:rsidRDefault="00C9621B" w:rsidP="00C75E59">
      <w:pPr>
        <w:rPr>
          <w:lang w:val="en-US"/>
        </w:rPr>
      </w:pPr>
    </w:p>
    <w:p w:rsidR="00646F87" w:rsidRDefault="00646F87" w:rsidP="00646F87">
      <w:pPr>
        <w:pStyle w:val="Caption"/>
        <w:keepNext/>
      </w:pPr>
      <w:bookmarkStart w:id="5" w:name="_Ref364024666"/>
      <w:r>
        <w:t xml:space="preserve">Table </w:t>
      </w:r>
      <w:r>
        <w:fldChar w:fldCharType="begin"/>
      </w:r>
      <w:r>
        <w:instrText xml:space="preserve"> SEQ Table \* ARABIC </w:instrText>
      </w:r>
      <w:r>
        <w:fldChar w:fldCharType="separate"/>
      </w:r>
      <w:r w:rsidR="00AB43C1">
        <w:rPr>
          <w:noProof/>
        </w:rPr>
        <w:t>2</w:t>
      </w:r>
      <w:r>
        <w:fldChar w:fldCharType="end"/>
      </w:r>
      <w:bookmarkEnd w:id="5"/>
      <w:r>
        <w:t>: Fading CQI test based on two-tap channel (option 1)</w:t>
      </w:r>
    </w:p>
    <w:p w:rsidR="00EB59F8" w:rsidRDefault="00EB59F8" w:rsidP="00646F87">
      <w:pPr>
        <w:jc w:val="center"/>
        <w:rPr>
          <w:lang w:val="en-US"/>
        </w:rPr>
      </w:pPr>
      <w:r w:rsidRPr="00EB59F8">
        <w:rPr>
          <w:noProof/>
          <w:lang w:val="en-US"/>
        </w:rPr>
        <w:drawing>
          <wp:inline distT="0" distB="0" distL="0" distR="0" wp14:anchorId="4690CDF2" wp14:editId="3C398CDD">
            <wp:extent cx="6120765" cy="29902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990262"/>
                    </a:xfrm>
                    <a:prstGeom prst="rect">
                      <a:avLst/>
                    </a:prstGeom>
                    <a:noFill/>
                    <a:ln>
                      <a:noFill/>
                    </a:ln>
                  </pic:spPr>
                </pic:pic>
              </a:graphicData>
            </a:graphic>
          </wp:inline>
        </w:drawing>
      </w:r>
    </w:p>
    <w:p w:rsidR="00EB59F8" w:rsidRDefault="00EB59F8" w:rsidP="00353D45">
      <w:pPr>
        <w:rPr>
          <w:lang w:val="en-US"/>
        </w:rPr>
      </w:pPr>
    </w:p>
    <w:p w:rsidR="00AB43C1" w:rsidRDefault="00AB43C1" w:rsidP="00AB43C1">
      <w:pPr>
        <w:pStyle w:val="Caption"/>
        <w:keepNext/>
      </w:pPr>
      <w:bookmarkStart w:id="6" w:name="_Ref364024671"/>
      <w:r>
        <w:lastRenderedPageBreak/>
        <w:t xml:space="preserve">Table </w:t>
      </w:r>
      <w:r>
        <w:fldChar w:fldCharType="begin"/>
      </w:r>
      <w:r>
        <w:instrText xml:space="preserve"> SEQ Table \* ARABIC </w:instrText>
      </w:r>
      <w:r>
        <w:fldChar w:fldCharType="separate"/>
      </w:r>
      <w:r>
        <w:rPr>
          <w:noProof/>
        </w:rPr>
        <w:t>3</w:t>
      </w:r>
      <w:r>
        <w:fldChar w:fldCharType="end"/>
      </w:r>
      <w:bookmarkEnd w:id="6"/>
      <w:r>
        <w:t>: Fading CQI test based on two-tap channel (option 2)</w:t>
      </w:r>
    </w:p>
    <w:p w:rsidR="00AB43C1" w:rsidRDefault="00AB43C1" w:rsidP="00353D45">
      <w:pPr>
        <w:rPr>
          <w:lang w:val="en-US"/>
        </w:rPr>
      </w:pPr>
      <w:r w:rsidRPr="00AB43C1">
        <w:rPr>
          <w:noProof/>
          <w:lang w:val="en-US"/>
        </w:rPr>
        <w:drawing>
          <wp:inline distT="0" distB="0" distL="0" distR="0" wp14:anchorId="06DDCCDC" wp14:editId="0608CDD8">
            <wp:extent cx="6018132" cy="2934032"/>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2833" cy="2936324"/>
                    </a:xfrm>
                    <a:prstGeom prst="rect">
                      <a:avLst/>
                    </a:prstGeom>
                    <a:noFill/>
                    <a:ln>
                      <a:noFill/>
                    </a:ln>
                  </pic:spPr>
                </pic:pic>
              </a:graphicData>
            </a:graphic>
          </wp:inline>
        </w:drawing>
      </w:r>
    </w:p>
    <w:p w:rsidR="002A4641" w:rsidRPr="000D38E1" w:rsidRDefault="002A4641" w:rsidP="004B4ED5">
      <w:pPr>
        <w:rPr>
          <w:rFonts w:eastAsia="Malgun Gothic"/>
          <w:b/>
          <w:lang w:eastAsia="ko-KR"/>
        </w:rPr>
      </w:pPr>
      <w:r>
        <w:rPr>
          <w:rFonts w:eastAsia="Malgun Gothic"/>
          <w:b/>
          <w:i/>
          <w:lang w:eastAsia="ko-KR"/>
        </w:rPr>
        <w:t xml:space="preserve"> </w:t>
      </w:r>
    </w:p>
    <w:p w:rsidR="002A4641" w:rsidRDefault="0043123F" w:rsidP="004B4ED5">
      <w:pPr>
        <w:rPr>
          <w:rFonts w:eastAsia="Malgun Gothic"/>
          <w:lang w:eastAsia="ko-KR"/>
        </w:rPr>
      </w:pPr>
      <w:r>
        <w:rPr>
          <w:rFonts w:eastAsia="Malgun Gothic"/>
          <w:lang w:eastAsia="ko-KR"/>
        </w:rPr>
        <w:t xml:space="preserve">For observation 2, the element filled by light red shows that the BLER is smaller than 5% in high SNR region. In other words, the reported CQI is conservative.  The conservation is explained in one companion paper [3]. For simplification, there always exists residual noise after CRS-IM in CRS REs, but in data REs in ABS protected subframes, it is clean. Hence, there is mismatch between the interference estimation in CRS REs and data REs. The mismatch becomes severe </w:t>
      </w:r>
      <w:r w:rsidR="00992D01">
        <w:rPr>
          <w:rFonts w:eastAsia="Malgun Gothic"/>
          <w:lang w:eastAsia="ko-KR"/>
        </w:rPr>
        <w:t xml:space="preserve">for high MCS which is corresponding to high SNR. </w:t>
      </w:r>
      <w:r w:rsidR="00EE2AD2">
        <w:rPr>
          <w:rFonts w:eastAsia="Malgun Gothic"/>
          <w:lang w:eastAsia="ko-KR"/>
        </w:rPr>
        <w:t>Hence, we propose:</w:t>
      </w:r>
    </w:p>
    <w:p w:rsidR="00EE2AD2" w:rsidRPr="00EE2AD2" w:rsidRDefault="00EE2AD2" w:rsidP="00EE2AD2">
      <w:pPr>
        <w:pStyle w:val="ListParagraph"/>
        <w:numPr>
          <w:ilvl w:val="0"/>
          <w:numId w:val="46"/>
        </w:numPr>
        <w:jc w:val="left"/>
        <w:rPr>
          <w:rFonts w:eastAsia="Malgun Gothic"/>
          <w:i/>
          <w:lang w:eastAsia="ko-KR"/>
        </w:rPr>
      </w:pPr>
      <w:r w:rsidRPr="00EE2AD2">
        <w:rPr>
          <w:rFonts w:eastAsia="Malgun Gothic"/>
          <w:i/>
          <w:lang w:eastAsia="ko-KR"/>
        </w:rPr>
        <w:t>Proposal 1: High SNR check point is not introduced for fading CQI test</w:t>
      </w:r>
    </w:p>
    <w:p w:rsidR="00EE2AD2" w:rsidRDefault="00EE2AD2" w:rsidP="004B4ED5">
      <w:pPr>
        <w:rPr>
          <w:rFonts w:eastAsia="Malgun Gothic"/>
          <w:lang w:eastAsia="ko-KR"/>
        </w:rPr>
      </w:pPr>
      <w:r>
        <w:rPr>
          <w:rFonts w:eastAsia="Malgun Gothic"/>
          <w:lang w:eastAsia="ko-KR"/>
        </w:rPr>
        <w:t xml:space="preserve">Based on option 1 and option 2, the observations are very similar. But for option 1, the channel is deterministic channel. It is easy for UE cheating. Moreover, EVA5 is closer to practical channel but without too much impact on the UE fading CQI performance. Hence, EVA5 is more reasonable taken as the interference channel. </w:t>
      </w:r>
    </w:p>
    <w:p w:rsidR="00EE2AD2" w:rsidRPr="00EE2AD2" w:rsidRDefault="00EE2AD2" w:rsidP="00EE2AD2">
      <w:pPr>
        <w:pStyle w:val="ListParagraph"/>
        <w:numPr>
          <w:ilvl w:val="0"/>
          <w:numId w:val="46"/>
        </w:numPr>
        <w:jc w:val="left"/>
        <w:rPr>
          <w:rFonts w:eastAsia="Malgun Gothic"/>
          <w:i/>
          <w:lang w:eastAsia="ko-KR"/>
        </w:rPr>
      </w:pPr>
      <w:r w:rsidRPr="00EE2AD2">
        <w:rPr>
          <w:rFonts w:eastAsia="Malgun Gothic"/>
          <w:i/>
          <w:lang w:eastAsia="ko-KR"/>
        </w:rPr>
        <w:t xml:space="preserve">Proposal 2: EVA5 with 2x2 low channel  is preferred for  aggressor cells in fading CQI test </w:t>
      </w:r>
    </w:p>
    <w:p w:rsidR="000D38E1" w:rsidRDefault="000D38E1" w:rsidP="000D38E1">
      <w:pPr>
        <w:pStyle w:val="Heading1"/>
        <w:rPr>
          <w:rFonts w:eastAsia="Malgun Gothic"/>
          <w:lang w:eastAsia="ko-KR"/>
        </w:rPr>
      </w:pPr>
      <w:r>
        <w:rPr>
          <w:rFonts w:eastAsia="Malgun Gothic"/>
          <w:lang w:eastAsia="ko-KR"/>
        </w:rPr>
        <w:t>Conclusion</w:t>
      </w:r>
    </w:p>
    <w:p w:rsidR="000D38E1" w:rsidRDefault="000D38E1" w:rsidP="000D38E1">
      <w:pPr>
        <w:rPr>
          <w:rFonts w:eastAsia="Malgun Gothic"/>
          <w:lang w:eastAsia="ko-KR"/>
        </w:rPr>
      </w:pPr>
      <w:r>
        <w:rPr>
          <w:rFonts w:eastAsia="Malgun Gothic"/>
          <w:lang w:eastAsia="ko-KR"/>
        </w:rPr>
        <w:t xml:space="preserve">In this paper, link level simulation results are provided for </w:t>
      </w:r>
      <w:r w:rsidR="0083772F">
        <w:rPr>
          <w:rFonts w:eastAsia="Malgun Gothic"/>
          <w:lang w:eastAsia="ko-KR"/>
        </w:rPr>
        <w:t>fading</w:t>
      </w:r>
      <w:r>
        <w:rPr>
          <w:rFonts w:eastAsia="Malgun Gothic"/>
          <w:lang w:eastAsia="ko-KR"/>
        </w:rPr>
        <w:t xml:space="preserve"> CQI test. We have the following observations:</w:t>
      </w:r>
    </w:p>
    <w:p w:rsidR="0089521E" w:rsidRDefault="0089521E" w:rsidP="0089521E">
      <w:pPr>
        <w:pStyle w:val="ListParagraph"/>
        <w:numPr>
          <w:ilvl w:val="0"/>
          <w:numId w:val="45"/>
        </w:numPr>
        <w:rPr>
          <w:i/>
        </w:rPr>
      </w:pPr>
      <w:r w:rsidRPr="0043123F">
        <w:rPr>
          <w:i/>
        </w:rPr>
        <w:t xml:space="preserve">Observation 1: Both options can meet criterion 1 and criterion 2. </w:t>
      </w:r>
    </w:p>
    <w:p w:rsidR="0089521E" w:rsidRDefault="0089521E" w:rsidP="0089521E">
      <w:pPr>
        <w:pStyle w:val="ListParagraph"/>
        <w:numPr>
          <w:ilvl w:val="0"/>
          <w:numId w:val="45"/>
        </w:numPr>
        <w:rPr>
          <w:i/>
        </w:rPr>
      </w:pPr>
      <w:r>
        <w:rPr>
          <w:i/>
        </w:rPr>
        <w:t xml:space="preserve">Observation 2: For low SNR region, criterion 3 can be </w:t>
      </w:r>
      <w:r w:rsidR="00873D7C">
        <w:rPr>
          <w:i/>
        </w:rPr>
        <w:t xml:space="preserve">met </w:t>
      </w:r>
      <w:r>
        <w:rPr>
          <w:i/>
        </w:rPr>
        <w:t xml:space="preserve">by option 1 and option 2, but for high SNR region, criterion 3 cannot be </w:t>
      </w:r>
      <w:r w:rsidR="00873D7C">
        <w:rPr>
          <w:i/>
        </w:rPr>
        <w:t>met</w:t>
      </w:r>
      <w:r>
        <w:rPr>
          <w:i/>
        </w:rPr>
        <w:t xml:space="preserve">. </w:t>
      </w:r>
    </w:p>
    <w:p w:rsidR="000D38E1" w:rsidRDefault="000D38E1" w:rsidP="000D38E1">
      <w:r>
        <w:t xml:space="preserve">We </w:t>
      </w:r>
      <w:r w:rsidR="0005385F">
        <w:t xml:space="preserve">have the following proposals: </w:t>
      </w:r>
    </w:p>
    <w:p w:rsidR="0089521E" w:rsidRPr="00EE2AD2" w:rsidRDefault="0089521E" w:rsidP="0089521E">
      <w:pPr>
        <w:pStyle w:val="ListParagraph"/>
        <w:numPr>
          <w:ilvl w:val="0"/>
          <w:numId w:val="46"/>
        </w:numPr>
        <w:jc w:val="left"/>
        <w:rPr>
          <w:rFonts w:eastAsia="Malgun Gothic"/>
          <w:i/>
          <w:lang w:eastAsia="ko-KR"/>
        </w:rPr>
      </w:pPr>
      <w:r w:rsidRPr="00EE2AD2">
        <w:rPr>
          <w:rFonts w:eastAsia="Malgun Gothic"/>
          <w:i/>
          <w:lang w:eastAsia="ko-KR"/>
        </w:rPr>
        <w:t>Proposal 1: High SNR check point is not introduced for fading CQI test</w:t>
      </w:r>
    </w:p>
    <w:p w:rsidR="0089521E" w:rsidRPr="00EE2AD2" w:rsidRDefault="0089521E" w:rsidP="0089521E">
      <w:pPr>
        <w:pStyle w:val="ListParagraph"/>
        <w:numPr>
          <w:ilvl w:val="0"/>
          <w:numId w:val="46"/>
        </w:numPr>
        <w:jc w:val="left"/>
        <w:rPr>
          <w:rFonts w:eastAsia="Malgun Gothic"/>
          <w:i/>
          <w:lang w:eastAsia="ko-KR"/>
        </w:rPr>
      </w:pPr>
      <w:r w:rsidRPr="00EE2AD2">
        <w:rPr>
          <w:rFonts w:eastAsia="Malgun Gothic"/>
          <w:i/>
          <w:lang w:eastAsia="ko-KR"/>
        </w:rPr>
        <w:t xml:space="preserve">Proposal 2: EVA5 with 2x2 low channel  is preferred for  aggressor cells in fading CQI test </w:t>
      </w:r>
    </w:p>
    <w:p w:rsidR="000D38E1" w:rsidRPr="00677193" w:rsidRDefault="000D38E1" w:rsidP="000D38E1">
      <w:pPr>
        <w:rPr>
          <w:rFonts w:eastAsia="Malgun Gothic"/>
          <w:b/>
          <w:i/>
          <w:lang w:eastAsia="ko-KR"/>
        </w:rPr>
      </w:pPr>
    </w:p>
    <w:p w:rsidR="00BC067B" w:rsidRDefault="00BC067B" w:rsidP="00BC067B">
      <w:pPr>
        <w:pStyle w:val="Heading1"/>
        <w:numPr>
          <w:ilvl w:val="0"/>
          <w:numId w:val="0"/>
        </w:numPr>
        <w:rPr>
          <w:lang w:val="en-US"/>
        </w:rPr>
      </w:pPr>
      <w:bookmarkStart w:id="7" w:name="_Toc336623086"/>
      <w:bookmarkStart w:id="8" w:name="_Toc345927718"/>
      <w:r>
        <w:rPr>
          <w:lang w:val="en-US"/>
        </w:rPr>
        <w:t>Reference</w:t>
      </w:r>
    </w:p>
    <w:p w:rsidR="00C75E59" w:rsidRDefault="00C75E59" w:rsidP="008862B8">
      <w:pPr>
        <w:pStyle w:val="List2"/>
        <w:rPr>
          <w:lang w:val="en-US"/>
        </w:rPr>
      </w:pPr>
      <w:r w:rsidRPr="00C75E59">
        <w:rPr>
          <w:lang w:val="en-US"/>
        </w:rPr>
        <w:t>R4-133037</w:t>
      </w:r>
      <w:r w:rsidR="008862B8" w:rsidRPr="00C75E59">
        <w:rPr>
          <w:lang w:val="en-US"/>
        </w:rPr>
        <w:t xml:space="preserve">, </w:t>
      </w:r>
      <w:r w:rsidRPr="00C75E59">
        <w:t>WF on FeICIC CSI tests</w:t>
      </w:r>
      <w:r w:rsidR="008862B8" w:rsidRPr="00C75E59">
        <w:rPr>
          <w:lang w:val="en-US"/>
        </w:rPr>
        <w:t>,</w:t>
      </w:r>
      <w:r w:rsidRPr="00C75E59">
        <w:rPr>
          <w:lang w:val="en-US"/>
        </w:rPr>
        <w:t xml:space="preserve"> </w:t>
      </w:r>
      <w:r w:rsidR="00A737B5">
        <w:rPr>
          <w:lang w:val="en-US"/>
        </w:rPr>
        <w:t>Qualcomm, May 2013</w:t>
      </w:r>
    </w:p>
    <w:p w:rsidR="00C226D4" w:rsidRDefault="00C226D4" w:rsidP="00C226D4">
      <w:pPr>
        <w:pStyle w:val="List2"/>
        <w:rPr>
          <w:lang w:val="en-US"/>
        </w:rPr>
      </w:pPr>
      <w:r w:rsidRPr="00C226D4">
        <w:rPr>
          <w:lang w:val="en-US"/>
        </w:rPr>
        <w:lastRenderedPageBreak/>
        <w:t>R4-131898</w:t>
      </w:r>
      <w:r>
        <w:rPr>
          <w:lang w:val="en-US"/>
        </w:rPr>
        <w:t xml:space="preserve">, </w:t>
      </w:r>
      <w:r w:rsidRPr="00C226D4">
        <w:t>WF on FeICIC demod and CSI</w:t>
      </w:r>
      <w:r>
        <w:t xml:space="preserve">, </w:t>
      </w:r>
      <w:r w:rsidRPr="00C226D4">
        <w:rPr>
          <w:lang w:val="en-US"/>
        </w:rPr>
        <w:t>Qualcomm, Huawei, HiSilicon, NEC</w:t>
      </w:r>
      <w:r>
        <w:rPr>
          <w:lang w:val="en-US"/>
        </w:rPr>
        <w:t>, May 2013</w:t>
      </w:r>
    </w:p>
    <w:p w:rsidR="0043123F" w:rsidRPr="00C226D4" w:rsidRDefault="00FA25B7" w:rsidP="00C226D4">
      <w:pPr>
        <w:pStyle w:val="List2"/>
        <w:rPr>
          <w:lang w:val="en-US"/>
        </w:rPr>
      </w:pPr>
      <w:r w:rsidRPr="00D90968">
        <w:rPr>
          <w:lang w:val="sv-SE"/>
        </w:rPr>
        <w:t>R1-13</w:t>
      </w:r>
      <w:r>
        <w:rPr>
          <w:lang w:val="sv-SE"/>
        </w:rPr>
        <w:t xml:space="preserve">4005, </w:t>
      </w:r>
      <w:r w:rsidRPr="0068106F">
        <w:rPr>
          <w:lang w:val="en-US"/>
        </w:rPr>
        <w:t>Link level simulation results and discussion for static CQI test</w:t>
      </w:r>
      <w:r>
        <w:rPr>
          <w:lang w:val="en-US"/>
        </w:rPr>
        <w:t>, Ericsson, ST Ericsson, Aug 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7"/>
      <w:bookmarkEnd w:id="8"/>
    </w:p>
    <w:sectPr w:rsidR="00BC067B" w:rsidRPr="00C75E5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C18" w:rsidRDefault="00851C18">
      <w:r>
        <w:separator/>
      </w:r>
    </w:p>
  </w:endnote>
  <w:endnote w:type="continuationSeparator" w:id="0">
    <w:p w:rsidR="00851C18" w:rsidRDefault="0085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793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793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C18" w:rsidRDefault="00851C18">
      <w:r>
        <w:separator/>
      </w:r>
    </w:p>
  </w:footnote>
  <w:footnote w:type="continuationSeparator" w:id="0">
    <w:p w:rsidR="00851C18" w:rsidRDefault="00851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FBA6CD8"/>
    <w:multiLevelType w:val="hybridMultilevel"/>
    <w:tmpl w:val="AE347764"/>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84D189F"/>
    <w:multiLevelType w:val="hybridMultilevel"/>
    <w:tmpl w:val="9D64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7653A3"/>
    <w:multiLevelType w:val="hybridMultilevel"/>
    <w:tmpl w:val="04103726"/>
    <w:lvl w:ilvl="0" w:tplc="04090011">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A4D2810"/>
    <w:multiLevelType w:val="hybridMultilevel"/>
    <w:tmpl w:val="10004D44"/>
    <w:lvl w:ilvl="0" w:tplc="2578BFAE">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6AE0B5E"/>
    <w:multiLevelType w:val="hybridMultilevel"/>
    <w:tmpl w:val="75AE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5C0B59CC"/>
    <w:multiLevelType w:val="hybridMultilevel"/>
    <w:tmpl w:val="76E48498"/>
    <w:lvl w:ilvl="0" w:tplc="56EAE52A">
      <w:start w:val="1"/>
      <w:numFmt w:val="bullet"/>
      <w:lvlText w:val="–"/>
      <w:lvlJc w:val="left"/>
      <w:pPr>
        <w:tabs>
          <w:tab w:val="num" w:pos="360"/>
        </w:tabs>
        <w:ind w:left="360" w:hanging="360"/>
      </w:pPr>
      <w:rPr>
        <w:rFonts w:ascii="Times New Roman" w:hAnsi="Times New Roman" w:hint="default"/>
      </w:rPr>
    </w:lvl>
    <w:lvl w:ilvl="1" w:tplc="1A9C3174">
      <w:start w:val="1"/>
      <w:numFmt w:val="bullet"/>
      <w:lvlText w:val="–"/>
      <w:lvlJc w:val="left"/>
      <w:pPr>
        <w:tabs>
          <w:tab w:val="num" w:pos="1080"/>
        </w:tabs>
        <w:ind w:left="1080" w:hanging="360"/>
      </w:pPr>
      <w:rPr>
        <w:rFonts w:ascii="Times New Roman" w:hAnsi="Times New Roman" w:hint="default"/>
      </w:rPr>
    </w:lvl>
    <w:lvl w:ilvl="2" w:tplc="8CDC7A54">
      <w:start w:val="3272"/>
      <w:numFmt w:val="bullet"/>
      <w:lvlText w:val="•"/>
      <w:lvlJc w:val="left"/>
      <w:pPr>
        <w:tabs>
          <w:tab w:val="num" w:pos="1800"/>
        </w:tabs>
        <w:ind w:left="1800" w:hanging="360"/>
      </w:pPr>
      <w:rPr>
        <w:rFonts w:ascii="Times New Roman" w:hAnsi="Times New Roman" w:hint="default"/>
      </w:rPr>
    </w:lvl>
    <w:lvl w:ilvl="3" w:tplc="79D8E018" w:tentative="1">
      <w:start w:val="1"/>
      <w:numFmt w:val="bullet"/>
      <w:lvlText w:val="–"/>
      <w:lvlJc w:val="left"/>
      <w:pPr>
        <w:tabs>
          <w:tab w:val="num" w:pos="2520"/>
        </w:tabs>
        <w:ind w:left="2520" w:hanging="360"/>
      </w:pPr>
      <w:rPr>
        <w:rFonts w:ascii="Times New Roman" w:hAnsi="Times New Roman" w:hint="default"/>
      </w:rPr>
    </w:lvl>
    <w:lvl w:ilvl="4" w:tplc="A91C1734" w:tentative="1">
      <w:start w:val="1"/>
      <w:numFmt w:val="bullet"/>
      <w:lvlText w:val="–"/>
      <w:lvlJc w:val="left"/>
      <w:pPr>
        <w:tabs>
          <w:tab w:val="num" w:pos="3240"/>
        </w:tabs>
        <w:ind w:left="3240" w:hanging="360"/>
      </w:pPr>
      <w:rPr>
        <w:rFonts w:ascii="Times New Roman" w:hAnsi="Times New Roman" w:hint="default"/>
      </w:rPr>
    </w:lvl>
    <w:lvl w:ilvl="5" w:tplc="AE14B224" w:tentative="1">
      <w:start w:val="1"/>
      <w:numFmt w:val="bullet"/>
      <w:lvlText w:val="–"/>
      <w:lvlJc w:val="left"/>
      <w:pPr>
        <w:tabs>
          <w:tab w:val="num" w:pos="3960"/>
        </w:tabs>
        <w:ind w:left="3960" w:hanging="360"/>
      </w:pPr>
      <w:rPr>
        <w:rFonts w:ascii="Times New Roman" w:hAnsi="Times New Roman" w:hint="default"/>
      </w:rPr>
    </w:lvl>
    <w:lvl w:ilvl="6" w:tplc="87600A2C" w:tentative="1">
      <w:start w:val="1"/>
      <w:numFmt w:val="bullet"/>
      <w:lvlText w:val="–"/>
      <w:lvlJc w:val="left"/>
      <w:pPr>
        <w:tabs>
          <w:tab w:val="num" w:pos="4680"/>
        </w:tabs>
        <w:ind w:left="4680" w:hanging="360"/>
      </w:pPr>
      <w:rPr>
        <w:rFonts w:ascii="Times New Roman" w:hAnsi="Times New Roman" w:hint="default"/>
      </w:rPr>
    </w:lvl>
    <w:lvl w:ilvl="7" w:tplc="9CA00B7E" w:tentative="1">
      <w:start w:val="1"/>
      <w:numFmt w:val="bullet"/>
      <w:lvlText w:val="–"/>
      <w:lvlJc w:val="left"/>
      <w:pPr>
        <w:tabs>
          <w:tab w:val="num" w:pos="5400"/>
        </w:tabs>
        <w:ind w:left="5400" w:hanging="360"/>
      </w:pPr>
      <w:rPr>
        <w:rFonts w:ascii="Times New Roman" w:hAnsi="Times New Roman" w:hint="default"/>
      </w:rPr>
    </w:lvl>
    <w:lvl w:ilvl="8" w:tplc="65864E02" w:tentative="1">
      <w:start w:val="1"/>
      <w:numFmt w:val="bullet"/>
      <w:lvlText w:val="–"/>
      <w:lvlJc w:val="left"/>
      <w:pPr>
        <w:tabs>
          <w:tab w:val="num" w:pos="6120"/>
        </w:tabs>
        <w:ind w:left="6120" w:hanging="360"/>
      </w:pPr>
      <w:rPr>
        <w:rFonts w:ascii="Times New Roman" w:hAnsi="Times New Roman" w:hint="default"/>
      </w:r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5">
    <w:nsid w:val="67027288"/>
    <w:multiLevelType w:val="hybridMultilevel"/>
    <w:tmpl w:val="2A2EA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6DD5C95"/>
    <w:multiLevelType w:val="hybridMultilevel"/>
    <w:tmpl w:val="36F47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4">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4"/>
  </w:num>
  <w:num w:numId="3">
    <w:abstractNumId w:val="16"/>
  </w:num>
  <w:num w:numId="4">
    <w:abstractNumId w:val="41"/>
  </w:num>
  <w:num w:numId="5">
    <w:abstractNumId w:val="8"/>
  </w:num>
  <w:num w:numId="6">
    <w:abstractNumId w:val="25"/>
  </w:num>
  <w:num w:numId="7">
    <w:abstractNumId w:val="37"/>
  </w:num>
  <w:num w:numId="8">
    <w:abstractNumId w:val="30"/>
  </w:num>
  <w:num w:numId="9">
    <w:abstractNumId w:val="18"/>
  </w:num>
  <w:num w:numId="10">
    <w:abstractNumId w:val="38"/>
  </w:num>
  <w:num w:numId="11">
    <w:abstractNumId w:val="36"/>
  </w:num>
  <w:num w:numId="12">
    <w:abstractNumId w:val="9"/>
  </w:num>
  <w:num w:numId="13">
    <w:abstractNumId w:val="7"/>
  </w:num>
  <w:num w:numId="14">
    <w:abstractNumId w:val="12"/>
  </w:num>
  <w:num w:numId="15">
    <w:abstractNumId w:val="40"/>
  </w:num>
  <w:num w:numId="16">
    <w:abstractNumId w:val="17"/>
  </w:num>
  <w:num w:numId="17">
    <w:abstractNumId w:val="4"/>
  </w:num>
  <w:num w:numId="18">
    <w:abstractNumId w:val="27"/>
  </w:num>
  <w:num w:numId="19">
    <w:abstractNumId w:val="26"/>
  </w:num>
  <w:num w:numId="20">
    <w:abstractNumId w:val="39"/>
  </w:num>
  <w:num w:numId="2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2">
    <w:abstractNumId w:val="42"/>
  </w:num>
  <w:num w:numId="23">
    <w:abstractNumId w:val="21"/>
  </w:num>
  <w:num w:numId="24">
    <w:abstractNumId w:val="5"/>
  </w:num>
  <w:num w:numId="25">
    <w:abstractNumId w:val="15"/>
  </w:num>
  <w:num w:numId="26">
    <w:abstractNumId w:val="33"/>
  </w:num>
  <w:num w:numId="27">
    <w:abstractNumId w:val="3"/>
  </w:num>
  <w:num w:numId="28">
    <w:abstractNumId w:val="6"/>
  </w:num>
  <w:num w:numId="29">
    <w:abstractNumId w:val="24"/>
  </w:num>
  <w:num w:numId="30">
    <w:abstractNumId w:val="43"/>
  </w:num>
  <w:num w:numId="31">
    <w:abstractNumId w:val="11"/>
  </w:num>
  <w:num w:numId="32">
    <w:abstractNumId w:val="28"/>
  </w:num>
  <w:num w:numId="33">
    <w:abstractNumId w:val="22"/>
  </w:num>
  <w:num w:numId="34">
    <w:abstractNumId w:val="19"/>
  </w:num>
  <w:num w:numId="35">
    <w:abstractNumId w:val="2"/>
  </w:num>
  <w:num w:numId="36">
    <w:abstractNumId w:val="14"/>
  </w:num>
  <w:num w:numId="37">
    <w:abstractNumId w:val="32"/>
  </w:num>
  <w:num w:numId="38">
    <w:abstractNumId w:val="20"/>
  </w:num>
  <w:num w:numId="39">
    <w:abstractNumId w:val="10"/>
  </w:num>
  <w:num w:numId="40">
    <w:abstractNumId w:val="44"/>
  </w:num>
  <w:num w:numId="41">
    <w:abstractNumId w:val="1"/>
  </w:num>
  <w:num w:numId="42">
    <w:abstractNumId w:val="31"/>
  </w:num>
  <w:num w:numId="43">
    <w:abstractNumId w:val="13"/>
  </w:num>
  <w:num w:numId="44">
    <w:abstractNumId w:val="35"/>
  </w:num>
  <w:num w:numId="45">
    <w:abstractNumId w:val="2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6EDA"/>
    <w:rsid w:val="000274E0"/>
    <w:rsid w:val="00031496"/>
    <w:rsid w:val="0003279D"/>
    <w:rsid w:val="00035A95"/>
    <w:rsid w:val="00040A52"/>
    <w:rsid w:val="00043AFB"/>
    <w:rsid w:val="0005240C"/>
    <w:rsid w:val="0005242B"/>
    <w:rsid w:val="0005385F"/>
    <w:rsid w:val="00072848"/>
    <w:rsid w:val="00075BE0"/>
    <w:rsid w:val="00080027"/>
    <w:rsid w:val="00084CEC"/>
    <w:rsid w:val="00086F37"/>
    <w:rsid w:val="00094048"/>
    <w:rsid w:val="000948D4"/>
    <w:rsid w:val="000A0C1A"/>
    <w:rsid w:val="000A6F8C"/>
    <w:rsid w:val="000A752C"/>
    <w:rsid w:val="000B26D2"/>
    <w:rsid w:val="000B4583"/>
    <w:rsid w:val="000B6F93"/>
    <w:rsid w:val="000D38E1"/>
    <w:rsid w:val="000D390B"/>
    <w:rsid w:val="000D4342"/>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632"/>
    <w:rsid w:val="001805E5"/>
    <w:rsid w:val="001807D0"/>
    <w:rsid w:val="00182390"/>
    <w:rsid w:val="001849C3"/>
    <w:rsid w:val="00187402"/>
    <w:rsid w:val="00187D58"/>
    <w:rsid w:val="0019129C"/>
    <w:rsid w:val="00197EC1"/>
    <w:rsid w:val="001A01BF"/>
    <w:rsid w:val="001A156E"/>
    <w:rsid w:val="001B2C02"/>
    <w:rsid w:val="001B6327"/>
    <w:rsid w:val="001B6B90"/>
    <w:rsid w:val="001C03C5"/>
    <w:rsid w:val="001D6428"/>
    <w:rsid w:val="001E2BCB"/>
    <w:rsid w:val="001E34AE"/>
    <w:rsid w:val="001E3EBE"/>
    <w:rsid w:val="001F0A51"/>
    <w:rsid w:val="001F2699"/>
    <w:rsid w:val="001F5E00"/>
    <w:rsid w:val="001F7FF8"/>
    <w:rsid w:val="002046E6"/>
    <w:rsid w:val="00216465"/>
    <w:rsid w:val="00216D83"/>
    <w:rsid w:val="00221532"/>
    <w:rsid w:val="0023122F"/>
    <w:rsid w:val="002367CC"/>
    <w:rsid w:val="00237E20"/>
    <w:rsid w:val="002508E6"/>
    <w:rsid w:val="00261554"/>
    <w:rsid w:val="00270647"/>
    <w:rsid w:val="00272573"/>
    <w:rsid w:val="00277A38"/>
    <w:rsid w:val="00290F74"/>
    <w:rsid w:val="002910A4"/>
    <w:rsid w:val="002977EA"/>
    <w:rsid w:val="002A4641"/>
    <w:rsid w:val="002B5041"/>
    <w:rsid w:val="002C1F30"/>
    <w:rsid w:val="002D5960"/>
    <w:rsid w:val="002E6775"/>
    <w:rsid w:val="002F25F5"/>
    <w:rsid w:val="002F6970"/>
    <w:rsid w:val="00300390"/>
    <w:rsid w:val="00303D52"/>
    <w:rsid w:val="003216DA"/>
    <w:rsid w:val="0033227D"/>
    <w:rsid w:val="00351CE8"/>
    <w:rsid w:val="00353D45"/>
    <w:rsid w:val="00355CE4"/>
    <w:rsid w:val="00371150"/>
    <w:rsid w:val="00373ACB"/>
    <w:rsid w:val="003836D5"/>
    <w:rsid w:val="0039330D"/>
    <w:rsid w:val="00394EF9"/>
    <w:rsid w:val="0039592D"/>
    <w:rsid w:val="003A0E9F"/>
    <w:rsid w:val="003A4340"/>
    <w:rsid w:val="003A5799"/>
    <w:rsid w:val="003B0B0A"/>
    <w:rsid w:val="003C2448"/>
    <w:rsid w:val="003C3F6C"/>
    <w:rsid w:val="003D0DEB"/>
    <w:rsid w:val="003D66EF"/>
    <w:rsid w:val="003D728E"/>
    <w:rsid w:val="003E319E"/>
    <w:rsid w:val="003E46A7"/>
    <w:rsid w:val="0041465A"/>
    <w:rsid w:val="00416EC3"/>
    <w:rsid w:val="00417F6B"/>
    <w:rsid w:val="0043123F"/>
    <w:rsid w:val="00433FF0"/>
    <w:rsid w:val="00442F9C"/>
    <w:rsid w:val="00463C49"/>
    <w:rsid w:val="004719A7"/>
    <w:rsid w:val="00474BB6"/>
    <w:rsid w:val="00493C74"/>
    <w:rsid w:val="004950BA"/>
    <w:rsid w:val="004B0E99"/>
    <w:rsid w:val="004B37C6"/>
    <w:rsid w:val="004B4ED5"/>
    <w:rsid w:val="004B565B"/>
    <w:rsid w:val="004B7041"/>
    <w:rsid w:val="004C7F18"/>
    <w:rsid w:val="004D1869"/>
    <w:rsid w:val="00506FCB"/>
    <w:rsid w:val="0051669B"/>
    <w:rsid w:val="00536997"/>
    <w:rsid w:val="0054440F"/>
    <w:rsid w:val="0054541A"/>
    <w:rsid w:val="00547C15"/>
    <w:rsid w:val="0055050C"/>
    <w:rsid w:val="0055569C"/>
    <w:rsid w:val="00555DD0"/>
    <w:rsid w:val="005600E5"/>
    <w:rsid w:val="0056047C"/>
    <w:rsid w:val="0056275E"/>
    <w:rsid w:val="0056349B"/>
    <w:rsid w:val="00563AD9"/>
    <w:rsid w:val="00573E75"/>
    <w:rsid w:val="00573F7B"/>
    <w:rsid w:val="00591123"/>
    <w:rsid w:val="005A20B2"/>
    <w:rsid w:val="005A2E5A"/>
    <w:rsid w:val="005A3926"/>
    <w:rsid w:val="005A447B"/>
    <w:rsid w:val="005B603D"/>
    <w:rsid w:val="005C26EA"/>
    <w:rsid w:val="005D564B"/>
    <w:rsid w:val="005E0115"/>
    <w:rsid w:val="005E1875"/>
    <w:rsid w:val="005E495F"/>
    <w:rsid w:val="005F3927"/>
    <w:rsid w:val="005F5A31"/>
    <w:rsid w:val="00602C39"/>
    <w:rsid w:val="00605AFD"/>
    <w:rsid w:val="0061073A"/>
    <w:rsid w:val="00610EDA"/>
    <w:rsid w:val="0061263B"/>
    <w:rsid w:val="00613F1C"/>
    <w:rsid w:val="0061487F"/>
    <w:rsid w:val="00616889"/>
    <w:rsid w:val="0061696F"/>
    <w:rsid w:val="00621407"/>
    <w:rsid w:val="00625265"/>
    <w:rsid w:val="00630573"/>
    <w:rsid w:val="00632FFE"/>
    <w:rsid w:val="0063498E"/>
    <w:rsid w:val="00644BA5"/>
    <w:rsid w:val="00646F87"/>
    <w:rsid w:val="00647227"/>
    <w:rsid w:val="00656CA4"/>
    <w:rsid w:val="00656F02"/>
    <w:rsid w:val="0066427E"/>
    <w:rsid w:val="00665C7F"/>
    <w:rsid w:val="006700F4"/>
    <w:rsid w:val="00677193"/>
    <w:rsid w:val="0068106F"/>
    <w:rsid w:val="00682FBE"/>
    <w:rsid w:val="00683167"/>
    <w:rsid w:val="006856F5"/>
    <w:rsid w:val="006923ED"/>
    <w:rsid w:val="006943DF"/>
    <w:rsid w:val="006950A4"/>
    <w:rsid w:val="00695AF3"/>
    <w:rsid w:val="006A0877"/>
    <w:rsid w:val="006A2821"/>
    <w:rsid w:val="006B0901"/>
    <w:rsid w:val="006B3E21"/>
    <w:rsid w:val="006B57BD"/>
    <w:rsid w:val="006B74EE"/>
    <w:rsid w:val="006C1643"/>
    <w:rsid w:val="006C17E3"/>
    <w:rsid w:val="006D056B"/>
    <w:rsid w:val="006D7289"/>
    <w:rsid w:val="006D7962"/>
    <w:rsid w:val="006E043D"/>
    <w:rsid w:val="006E1259"/>
    <w:rsid w:val="006F1A4C"/>
    <w:rsid w:val="007021F4"/>
    <w:rsid w:val="007054D1"/>
    <w:rsid w:val="007146CA"/>
    <w:rsid w:val="007500D8"/>
    <w:rsid w:val="00752956"/>
    <w:rsid w:val="0075782D"/>
    <w:rsid w:val="00762D58"/>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E10A2"/>
    <w:rsid w:val="007E5AE3"/>
    <w:rsid w:val="007F0599"/>
    <w:rsid w:val="007F2F54"/>
    <w:rsid w:val="0081426E"/>
    <w:rsid w:val="008261E6"/>
    <w:rsid w:val="0083772F"/>
    <w:rsid w:val="00840706"/>
    <w:rsid w:val="0084263F"/>
    <w:rsid w:val="00844F8A"/>
    <w:rsid w:val="00851C18"/>
    <w:rsid w:val="00852DB4"/>
    <w:rsid w:val="00860BA1"/>
    <w:rsid w:val="0086417C"/>
    <w:rsid w:val="00873218"/>
    <w:rsid w:val="00873D7C"/>
    <w:rsid w:val="00874446"/>
    <w:rsid w:val="00874860"/>
    <w:rsid w:val="0087614B"/>
    <w:rsid w:val="0087659A"/>
    <w:rsid w:val="0087790D"/>
    <w:rsid w:val="008862B8"/>
    <w:rsid w:val="0089521E"/>
    <w:rsid w:val="00896C6A"/>
    <w:rsid w:val="008A43A0"/>
    <w:rsid w:val="008A45ED"/>
    <w:rsid w:val="008C2B6A"/>
    <w:rsid w:val="008D07F7"/>
    <w:rsid w:val="008D0FFF"/>
    <w:rsid w:val="008E403C"/>
    <w:rsid w:val="008E6891"/>
    <w:rsid w:val="008F6F03"/>
    <w:rsid w:val="00911529"/>
    <w:rsid w:val="00914396"/>
    <w:rsid w:val="009151AD"/>
    <w:rsid w:val="00915CF3"/>
    <w:rsid w:val="00927B1B"/>
    <w:rsid w:val="00933164"/>
    <w:rsid w:val="009334B0"/>
    <w:rsid w:val="0094632A"/>
    <w:rsid w:val="00951222"/>
    <w:rsid w:val="00957C5B"/>
    <w:rsid w:val="0096358B"/>
    <w:rsid w:val="00970560"/>
    <w:rsid w:val="00975E3D"/>
    <w:rsid w:val="009804DC"/>
    <w:rsid w:val="00981193"/>
    <w:rsid w:val="00981D8C"/>
    <w:rsid w:val="0098483D"/>
    <w:rsid w:val="00987A31"/>
    <w:rsid w:val="00992D01"/>
    <w:rsid w:val="009A0911"/>
    <w:rsid w:val="009A50AF"/>
    <w:rsid w:val="009A7F90"/>
    <w:rsid w:val="009B1816"/>
    <w:rsid w:val="009B4610"/>
    <w:rsid w:val="009C4C78"/>
    <w:rsid w:val="009C66E4"/>
    <w:rsid w:val="009C6923"/>
    <w:rsid w:val="009C7188"/>
    <w:rsid w:val="009D2144"/>
    <w:rsid w:val="009D6D85"/>
    <w:rsid w:val="009E36A1"/>
    <w:rsid w:val="009E3AD0"/>
    <w:rsid w:val="009E4669"/>
    <w:rsid w:val="009E482C"/>
    <w:rsid w:val="00A04429"/>
    <w:rsid w:val="00A15C9B"/>
    <w:rsid w:val="00A31F75"/>
    <w:rsid w:val="00A36184"/>
    <w:rsid w:val="00A372E4"/>
    <w:rsid w:val="00A37B87"/>
    <w:rsid w:val="00A40B6B"/>
    <w:rsid w:val="00A42707"/>
    <w:rsid w:val="00A46849"/>
    <w:rsid w:val="00A62F71"/>
    <w:rsid w:val="00A6547C"/>
    <w:rsid w:val="00A67C14"/>
    <w:rsid w:val="00A71C2F"/>
    <w:rsid w:val="00A737B5"/>
    <w:rsid w:val="00A847B3"/>
    <w:rsid w:val="00A8523D"/>
    <w:rsid w:val="00A85FBA"/>
    <w:rsid w:val="00AA63A7"/>
    <w:rsid w:val="00AB43C1"/>
    <w:rsid w:val="00AC16E1"/>
    <w:rsid w:val="00AC1B98"/>
    <w:rsid w:val="00AC24AD"/>
    <w:rsid w:val="00AC6493"/>
    <w:rsid w:val="00AE2DEC"/>
    <w:rsid w:val="00AE6CD8"/>
    <w:rsid w:val="00AF21EF"/>
    <w:rsid w:val="00AF37C3"/>
    <w:rsid w:val="00B001EB"/>
    <w:rsid w:val="00B070B4"/>
    <w:rsid w:val="00B169E6"/>
    <w:rsid w:val="00B20B2A"/>
    <w:rsid w:val="00B219F9"/>
    <w:rsid w:val="00B440E1"/>
    <w:rsid w:val="00B44923"/>
    <w:rsid w:val="00B60F3E"/>
    <w:rsid w:val="00B641F2"/>
    <w:rsid w:val="00B70F7F"/>
    <w:rsid w:val="00B73091"/>
    <w:rsid w:val="00B73BFA"/>
    <w:rsid w:val="00B74003"/>
    <w:rsid w:val="00B92A16"/>
    <w:rsid w:val="00B92FFA"/>
    <w:rsid w:val="00BA0A3C"/>
    <w:rsid w:val="00BA2BBC"/>
    <w:rsid w:val="00BA3F2C"/>
    <w:rsid w:val="00BA44F6"/>
    <w:rsid w:val="00BB409B"/>
    <w:rsid w:val="00BB5E89"/>
    <w:rsid w:val="00BC067B"/>
    <w:rsid w:val="00BC0DAE"/>
    <w:rsid w:val="00BC78AE"/>
    <w:rsid w:val="00BD6F66"/>
    <w:rsid w:val="00BE12AA"/>
    <w:rsid w:val="00BE14AD"/>
    <w:rsid w:val="00BE3EB1"/>
    <w:rsid w:val="00BE7E2A"/>
    <w:rsid w:val="00BF1CA6"/>
    <w:rsid w:val="00C023E7"/>
    <w:rsid w:val="00C024D5"/>
    <w:rsid w:val="00C03BEB"/>
    <w:rsid w:val="00C04461"/>
    <w:rsid w:val="00C11121"/>
    <w:rsid w:val="00C160BA"/>
    <w:rsid w:val="00C16CBE"/>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1B0D"/>
    <w:rsid w:val="00CD0A1E"/>
    <w:rsid w:val="00CD4651"/>
    <w:rsid w:val="00CE3671"/>
    <w:rsid w:val="00CE5829"/>
    <w:rsid w:val="00CE5AE6"/>
    <w:rsid w:val="00CE7F1A"/>
    <w:rsid w:val="00D01B9D"/>
    <w:rsid w:val="00D12CC8"/>
    <w:rsid w:val="00D17AFA"/>
    <w:rsid w:val="00D236D6"/>
    <w:rsid w:val="00D24FE9"/>
    <w:rsid w:val="00D25172"/>
    <w:rsid w:val="00D335AA"/>
    <w:rsid w:val="00D422B2"/>
    <w:rsid w:val="00D42F81"/>
    <w:rsid w:val="00D50775"/>
    <w:rsid w:val="00D64EF3"/>
    <w:rsid w:val="00D67716"/>
    <w:rsid w:val="00D74505"/>
    <w:rsid w:val="00D7588D"/>
    <w:rsid w:val="00D76D77"/>
    <w:rsid w:val="00D76E6F"/>
    <w:rsid w:val="00D846C7"/>
    <w:rsid w:val="00D90968"/>
    <w:rsid w:val="00D92EE6"/>
    <w:rsid w:val="00D94598"/>
    <w:rsid w:val="00D96B70"/>
    <w:rsid w:val="00D97012"/>
    <w:rsid w:val="00D975C9"/>
    <w:rsid w:val="00DA13D4"/>
    <w:rsid w:val="00DA1524"/>
    <w:rsid w:val="00DA26FC"/>
    <w:rsid w:val="00DB387A"/>
    <w:rsid w:val="00DB5AF6"/>
    <w:rsid w:val="00DB5E3C"/>
    <w:rsid w:val="00DB6FDB"/>
    <w:rsid w:val="00DC5CE0"/>
    <w:rsid w:val="00DD3E3A"/>
    <w:rsid w:val="00DE6F2C"/>
    <w:rsid w:val="00E03F83"/>
    <w:rsid w:val="00E05220"/>
    <w:rsid w:val="00E05786"/>
    <w:rsid w:val="00E12862"/>
    <w:rsid w:val="00E14C91"/>
    <w:rsid w:val="00E23D6D"/>
    <w:rsid w:val="00E26B46"/>
    <w:rsid w:val="00E367B4"/>
    <w:rsid w:val="00E3684E"/>
    <w:rsid w:val="00E4012E"/>
    <w:rsid w:val="00E476CA"/>
    <w:rsid w:val="00E553CB"/>
    <w:rsid w:val="00E60C73"/>
    <w:rsid w:val="00E61808"/>
    <w:rsid w:val="00E66CD0"/>
    <w:rsid w:val="00E7004A"/>
    <w:rsid w:val="00E72DCD"/>
    <w:rsid w:val="00E737B6"/>
    <w:rsid w:val="00E823EC"/>
    <w:rsid w:val="00E879F9"/>
    <w:rsid w:val="00E9120C"/>
    <w:rsid w:val="00EA2B4B"/>
    <w:rsid w:val="00EB03B3"/>
    <w:rsid w:val="00EB23CD"/>
    <w:rsid w:val="00EB59F8"/>
    <w:rsid w:val="00ED0A21"/>
    <w:rsid w:val="00ED43B9"/>
    <w:rsid w:val="00ED6325"/>
    <w:rsid w:val="00EE2AD2"/>
    <w:rsid w:val="00EF3302"/>
    <w:rsid w:val="00EF5CC3"/>
    <w:rsid w:val="00F07736"/>
    <w:rsid w:val="00F12EE5"/>
    <w:rsid w:val="00F143B6"/>
    <w:rsid w:val="00F1793E"/>
    <w:rsid w:val="00F20DDB"/>
    <w:rsid w:val="00F213EE"/>
    <w:rsid w:val="00F26B40"/>
    <w:rsid w:val="00F37293"/>
    <w:rsid w:val="00F4409B"/>
    <w:rsid w:val="00F45A77"/>
    <w:rsid w:val="00F47F7C"/>
    <w:rsid w:val="00F552B1"/>
    <w:rsid w:val="00F60FAF"/>
    <w:rsid w:val="00F6478A"/>
    <w:rsid w:val="00F72433"/>
    <w:rsid w:val="00F72B26"/>
    <w:rsid w:val="00F81A97"/>
    <w:rsid w:val="00F855B6"/>
    <w:rsid w:val="00F96431"/>
    <w:rsid w:val="00F96A87"/>
    <w:rsid w:val="00FA25B7"/>
    <w:rsid w:val="00FA31EB"/>
    <w:rsid w:val="00FB389D"/>
    <w:rsid w:val="00FB734D"/>
    <w:rsid w:val="00FC193E"/>
    <w:rsid w:val="00FC1BB8"/>
    <w:rsid w:val="00FC2FF5"/>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eastAsia="zh-CN"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40"/>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eastAsia="宋体" w:hAnsi="Arial" w:cs="Arial"/>
      <w:sz w:val="22"/>
      <w:lang w:val="en-GB" w:eastAsia="en-US"/>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2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24"/>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23"/>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1"/>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B4EF-E6D6-44B9-A83F-3F3DC0833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6</cp:revision>
  <dcterms:created xsi:type="dcterms:W3CDTF">2013-08-12T09:28:00Z</dcterms:created>
  <dcterms:modified xsi:type="dcterms:W3CDTF">2013-08-12T18:01:00Z</dcterms:modified>
</cp:coreProperties>
</file>